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ECFA8" w14:textId="4E26D3B0" w:rsidR="004931AB" w:rsidRPr="00D04BC6" w:rsidRDefault="001643CF" w:rsidP="043D93FC">
      <w:pPr>
        <w:spacing w:after="240" w:line="240" w:lineRule="auto"/>
        <w:jc w:val="center"/>
        <w:rPr>
          <w:rFonts w:asciiTheme="minorHAnsi" w:hAnsiTheme="minorHAnsi" w:cs="Arial"/>
          <w:b/>
          <w:bCs/>
          <w:sz w:val="52"/>
          <w:szCs w:val="52"/>
        </w:rPr>
      </w:pPr>
      <w:r w:rsidRPr="043D93FC">
        <w:rPr>
          <w:rFonts w:asciiTheme="minorHAnsi" w:hAnsiTheme="minorHAnsi" w:cs="Arial"/>
          <w:b/>
          <w:bCs/>
          <w:sz w:val="52"/>
          <w:szCs w:val="52"/>
        </w:rPr>
        <w:t xml:space="preserve">Citizenship </w:t>
      </w:r>
      <w:r w:rsidR="00474DA8" w:rsidRPr="043D93FC">
        <w:rPr>
          <w:rFonts w:asciiTheme="minorHAnsi" w:hAnsiTheme="minorHAnsi" w:cs="Arial"/>
          <w:b/>
          <w:bCs/>
          <w:sz w:val="52"/>
          <w:szCs w:val="52"/>
        </w:rPr>
        <w:t xml:space="preserve">&amp; </w:t>
      </w:r>
      <w:r>
        <w:br/>
      </w:r>
      <w:r w:rsidRPr="043D93FC">
        <w:rPr>
          <w:rFonts w:asciiTheme="minorHAnsi" w:hAnsiTheme="minorHAnsi" w:cs="Arial"/>
          <w:b/>
          <w:bCs/>
          <w:sz w:val="52"/>
          <w:szCs w:val="52"/>
        </w:rPr>
        <w:t>Personal Tutors</w:t>
      </w:r>
      <w:r w:rsidR="5B1EB600" w:rsidRPr="043D93FC">
        <w:rPr>
          <w:rFonts w:asciiTheme="minorHAnsi" w:hAnsiTheme="minorHAnsi" w:cs="Arial"/>
          <w:b/>
          <w:bCs/>
          <w:sz w:val="52"/>
          <w:szCs w:val="52"/>
        </w:rPr>
        <w:t xml:space="preserve"> </w:t>
      </w:r>
      <w:r w:rsidR="004931AB" w:rsidRPr="043D93FC">
        <w:rPr>
          <w:rFonts w:asciiTheme="minorHAnsi" w:hAnsiTheme="minorHAnsi" w:cs="Arial"/>
          <w:b/>
          <w:bCs/>
          <w:sz w:val="52"/>
          <w:szCs w:val="52"/>
        </w:rPr>
        <w:t>Policy</w:t>
      </w:r>
    </w:p>
    <w:tbl>
      <w:tblPr>
        <w:tblStyle w:val="TableGrid"/>
        <w:tblW w:w="10065" w:type="dxa"/>
        <w:tblInd w:w="108" w:type="dxa"/>
        <w:tblBorders>
          <w:top w:val="single" w:sz="2" w:space="0" w:color="990033"/>
          <w:left w:val="single" w:sz="2" w:space="0" w:color="990033"/>
          <w:bottom w:val="single" w:sz="2" w:space="0" w:color="990033"/>
          <w:right w:val="single" w:sz="2" w:space="0" w:color="990033"/>
          <w:insideH w:val="single" w:sz="2" w:space="0" w:color="990033"/>
          <w:insideV w:val="single" w:sz="2" w:space="0" w:color="990033"/>
        </w:tblBorders>
        <w:tblLook w:val="04A0" w:firstRow="1" w:lastRow="0" w:firstColumn="1" w:lastColumn="0" w:noHBand="0" w:noVBand="1"/>
      </w:tblPr>
      <w:tblGrid>
        <w:gridCol w:w="10065"/>
      </w:tblGrid>
      <w:tr w:rsidR="00DB11AB" w14:paraId="0662299D" w14:textId="77777777" w:rsidTr="3260D8CF">
        <w:tc>
          <w:tcPr>
            <w:tcW w:w="10065" w:type="dxa"/>
            <w:shd w:val="clear" w:color="auto" w:fill="F2DBDB" w:themeFill="accent2" w:themeFillTint="33"/>
          </w:tcPr>
          <w:p w14:paraId="11E12C03" w14:textId="33E290B1" w:rsidR="00DB11AB" w:rsidRPr="005F0014" w:rsidRDefault="00DB11AB" w:rsidP="005F0014">
            <w:pPr>
              <w:rPr>
                <w:rFonts w:cs="Calibri"/>
                <w:b/>
              </w:rPr>
            </w:pPr>
            <w:r w:rsidRPr="00DB11AB">
              <w:rPr>
                <w:rFonts w:cs="Calibri"/>
                <w:b/>
              </w:rPr>
              <w:t xml:space="preserve">Related </w:t>
            </w:r>
            <w:r w:rsidR="007F4597">
              <w:rPr>
                <w:rFonts w:cs="Calibri"/>
                <w:b/>
              </w:rPr>
              <w:t>D</w:t>
            </w:r>
            <w:r w:rsidRPr="00DB11AB">
              <w:rPr>
                <w:rFonts w:cs="Calibri"/>
                <w:b/>
              </w:rPr>
              <w:t xml:space="preserve">ocuments </w:t>
            </w:r>
            <w:r w:rsidR="007F4597">
              <w:rPr>
                <w:rFonts w:cs="Calibri"/>
                <w:b/>
              </w:rPr>
              <w:t>I</w:t>
            </w:r>
            <w:r w:rsidRPr="00DB11AB">
              <w:rPr>
                <w:rFonts w:cs="Calibri"/>
                <w:b/>
              </w:rPr>
              <w:t>nclude:</w:t>
            </w:r>
          </w:p>
        </w:tc>
      </w:tr>
      <w:tr w:rsidR="005F0014" w14:paraId="20A1A392" w14:textId="77777777" w:rsidTr="3260D8CF">
        <w:tc>
          <w:tcPr>
            <w:tcW w:w="10065" w:type="dxa"/>
          </w:tcPr>
          <w:p w14:paraId="7EE31A30" w14:textId="77777777" w:rsidR="004931AB" w:rsidRPr="004931AB" w:rsidRDefault="004931AB" w:rsidP="004931AB">
            <w:pPr>
              <w:numPr>
                <w:ilvl w:val="0"/>
                <w:numId w:val="12"/>
              </w:numPr>
              <w:autoSpaceDE w:val="0"/>
              <w:autoSpaceDN w:val="0"/>
              <w:adjustRightInd w:val="0"/>
              <w:spacing w:line="276" w:lineRule="auto"/>
              <w:rPr>
                <w:rFonts w:cs="Calibri"/>
                <w:bCs/>
                <w:szCs w:val="20"/>
              </w:rPr>
            </w:pPr>
            <w:r w:rsidRPr="004931AB">
              <w:rPr>
                <w:rFonts w:cs="Calibri"/>
                <w:bCs/>
                <w:szCs w:val="20"/>
              </w:rPr>
              <w:t>Curriculum Policy</w:t>
            </w:r>
          </w:p>
          <w:p w14:paraId="69709F71" w14:textId="77777777" w:rsidR="00795AB1" w:rsidRPr="005F2F11" w:rsidRDefault="004931AB" w:rsidP="005F2F11">
            <w:pPr>
              <w:numPr>
                <w:ilvl w:val="0"/>
                <w:numId w:val="12"/>
              </w:numPr>
              <w:autoSpaceDE w:val="0"/>
              <w:autoSpaceDN w:val="0"/>
              <w:adjustRightInd w:val="0"/>
              <w:spacing w:line="276" w:lineRule="auto"/>
              <w:rPr>
                <w:rFonts w:cs="Calibri"/>
                <w:bCs/>
                <w:sz w:val="20"/>
                <w:szCs w:val="20"/>
              </w:rPr>
            </w:pPr>
            <w:r w:rsidRPr="004931AB">
              <w:rPr>
                <w:rFonts w:cs="Calibri"/>
                <w:bCs/>
                <w:szCs w:val="20"/>
              </w:rPr>
              <w:t>Intr</w:t>
            </w:r>
            <w:r w:rsidR="00474DA8">
              <w:rPr>
                <w:rFonts w:cs="Calibri"/>
                <w:bCs/>
                <w:szCs w:val="20"/>
              </w:rPr>
              <w:t>oduction to Academic Courses</w:t>
            </w:r>
          </w:p>
        </w:tc>
      </w:tr>
      <w:tr w:rsidR="00DB11AB" w14:paraId="2AF96C57" w14:textId="77777777" w:rsidTr="3260D8CF">
        <w:tc>
          <w:tcPr>
            <w:tcW w:w="10065" w:type="dxa"/>
            <w:shd w:val="clear" w:color="auto" w:fill="F2DBDB" w:themeFill="accent2" w:themeFillTint="33"/>
          </w:tcPr>
          <w:p w14:paraId="740CD2A1" w14:textId="77777777" w:rsidR="00DB11AB" w:rsidRPr="005F0014" w:rsidRDefault="00DB11AB" w:rsidP="005F0014">
            <w:pPr>
              <w:rPr>
                <w:rFonts w:cs="Calibri"/>
                <w:b/>
              </w:rPr>
            </w:pPr>
            <w:r w:rsidRPr="00DB11AB">
              <w:rPr>
                <w:rFonts w:cs="Calibri"/>
                <w:b/>
              </w:rPr>
              <w:t>Legal Status:</w:t>
            </w:r>
          </w:p>
        </w:tc>
      </w:tr>
      <w:tr w:rsidR="005F0014" w14:paraId="408CF850" w14:textId="77777777" w:rsidTr="3260D8CF">
        <w:tc>
          <w:tcPr>
            <w:tcW w:w="10065" w:type="dxa"/>
          </w:tcPr>
          <w:p w14:paraId="3DBE1734" w14:textId="4096F4FA" w:rsidR="005F0014" w:rsidRPr="004931AB" w:rsidRDefault="004931AB" w:rsidP="00474DA8">
            <w:pPr>
              <w:pStyle w:val="ListParagraph"/>
              <w:numPr>
                <w:ilvl w:val="0"/>
                <w:numId w:val="25"/>
              </w:numPr>
              <w:spacing w:line="276" w:lineRule="auto"/>
              <w:rPr>
                <w:rFonts w:cs="Calibri"/>
                <w:bCs/>
                <w:sz w:val="20"/>
                <w:szCs w:val="20"/>
              </w:rPr>
            </w:pPr>
            <w:r w:rsidRPr="004931AB">
              <w:rPr>
                <w:rFonts w:cs="Calibri"/>
                <w:bCs/>
                <w:szCs w:val="20"/>
              </w:rPr>
              <w:t xml:space="preserve">Legislation: only applies to Maintained </w:t>
            </w:r>
            <w:r w:rsidR="007F4597">
              <w:rPr>
                <w:rFonts w:cs="Calibri"/>
                <w:bCs/>
                <w:szCs w:val="20"/>
              </w:rPr>
              <w:t>S</w:t>
            </w:r>
            <w:r w:rsidRPr="004931AB">
              <w:rPr>
                <w:rFonts w:cs="Calibri"/>
                <w:bCs/>
                <w:szCs w:val="20"/>
              </w:rPr>
              <w:t>chools (applied to PRUs in relation to secondary school pupils only) - The Education Act 1996: Section 404</w:t>
            </w:r>
          </w:p>
        </w:tc>
      </w:tr>
      <w:tr w:rsidR="00DB11AB" w14:paraId="6BA07285" w14:textId="77777777" w:rsidTr="3260D8CF">
        <w:tc>
          <w:tcPr>
            <w:tcW w:w="10065" w:type="dxa"/>
            <w:shd w:val="clear" w:color="auto" w:fill="F2DBDB" w:themeFill="accent2" w:themeFillTint="33"/>
          </w:tcPr>
          <w:p w14:paraId="7B1EE768" w14:textId="77777777" w:rsidR="00DB11AB" w:rsidRPr="005F0014" w:rsidRDefault="00DB11AB" w:rsidP="005F0014">
            <w:pPr>
              <w:rPr>
                <w:rFonts w:cs="Calibri"/>
                <w:b/>
                <w:bCs/>
              </w:rPr>
            </w:pPr>
            <w:r w:rsidRPr="00DB11AB">
              <w:rPr>
                <w:rFonts w:cs="Calibri"/>
                <w:b/>
                <w:bCs/>
              </w:rPr>
              <w:t>Monitoring and Review</w:t>
            </w:r>
            <w:r w:rsidRPr="00796F07">
              <w:rPr>
                <w:rFonts w:cs="Calibri"/>
                <w:bCs/>
              </w:rPr>
              <w:t xml:space="preserve"> </w:t>
            </w:r>
          </w:p>
        </w:tc>
      </w:tr>
      <w:tr w:rsidR="005F0014" w14:paraId="54CFDD0A" w14:textId="77777777" w:rsidTr="3260D8CF">
        <w:trPr>
          <w:trHeight w:val="1304"/>
        </w:trPr>
        <w:tc>
          <w:tcPr>
            <w:tcW w:w="10065" w:type="dxa"/>
            <w:tcBorders>
              <w:bottom w:val="single" w:sz="2" w:space="0" w:color="990033"/>
            </w:tcBorders>
          </w:tcPr>
          <w:p w14:paraId="05564E55" w14:textId="7A40ED2A" w:rsidR="004931AB" w:rsidRPr="004931AB" w:rsidRDefault="004931AB" w:rsidP="004931AB">
            <w:pPr>
              <w:pStyle w:val="ListParagraph"/>
              <w:numPr>
                <w:ilvl w:val="0"/>
                <w:numId w:val="26"/>
              </w:numPr>
              <w:spacing w:after="240"/>
              <w:rPr>
                <w:rFonts w:cs="Calibri"/>
                <w:bCs/>
                <w:szCs w:val="20"/>
              </w:rPr>
            </w:pPr>
            <w:r w:rsidRPr="004931AB">
              <w:rPr>
                <w:rFonts w:cs="Calibri"/>
                <w:bCs/>
                <w:szCs w:val="20"/>
              </w:rPr>
              <w:t>This policy will be subject to continuous monitoring, refinement and audit by the Principal</w:t>
            </w:r>
            <w:r w:rsidR="007F4597">
              <w:rPr>
                <w:rFonts w:cs="Calibri"/>
                <w:bCs/>
                <w:szCs w:val="20"/>
              </w:rPr>
              <w:t>.</w:t>
            </w:r>
          </w:p>
          <w:p w14:paraId="5B07C9A6" w14:textId="77777777" w:rsidR="005F0014" w:rsidRPr="00D04BC6" w:rsidRDefault="004931AB" w:rsidP="00D04BC6">
            <w:pPr>
              <w:pStyle w:val="ListParagraph"/>
              <w:numPr>
                <w:ilvl w:val="0"/>
                <w:numId w:val="26"/>
              </w:numPr>
              <w:rPr>
                <w:rFonts w:cs="Calibri"/>
                <w:bCs/>
                <w:szCs w:val="20"/>
              </w:rPr>
            </w:pPr>
            <w:r w:rsidRPr="004931AB">
              <w:rPr>
                <w:rFonts w:cs="Calibri"/>
                <w:bCs/>
                <w:szCs w:val="20"/>
              </w:rPr>
              <w:t>The Principal will undertake a formal annual review of this policy for the purpose of monitoring and of the efficiency with which the related duties have been discharged, by no later than one year from the date shown below, or earlier if significant changes to the systems and arrangements take place, or if legislation, regulatory requirements or best practice guidelines so require.</w:t>
            </w:r>
          </w:p>
        </w:tc>
      </w:tr>
      <w:tr w:rsidR="00DB11AB" w14:paraId="0269FC4E" w14:textId="77777777" w:rsidTr="3260D8CF">
        <w:tc>
          <w:tcPr>
            <w:tcW w:w="10065" w:type="dxa"/>
            <w:tcBorders>
              <w:top w:val="single" w:sz="2" w:space="0" w:color="990033"/>
            </w:tcBorders>
          </w:tcPr>
          <w:p w14:paraId="455FAC83" w14:textId="2B7D29FE" w:rsidR="00DB11AB" w:rsidRPr="00D04BC6" w:rsidRDefault="00D04BC6" w:rsidP="00D04BC6">
            <w:pPr>
              <w:pStyle w:val="ListParagraph"/>
              <w:numPr>
                <w:ilvl w:val="0"/>
                <w:numId w:val="25"/>
              </w:numPr>
              <w:rPr>
                <w:rFonts w:cs="Calibri"/>
                <w:b/>
                <w:bCs/>
              </w:rPr>
            </w:pPr>
            <w:r w:rsidRPr="3260D8CF">
              <w:rPr>
                <w:rFonts w:cs="Calibri"/>
              </w:rPr>
              <w:t xml:space="preserve">The next official date for review is </w:t>
            </w:r>
            <w:r w:rsidR="00735FD1" w:rsidRPr="00735FD1">
              <w:rPr>
                <w:b/>
              </w:rPr>
              <w:t xml:space="preserve">November </w:t>
            </w:r>
            <w:r w:rsidR="1FA5FF74" w:rsidRPr="3260D8CF">
              <w:rPr>
                <w:rFonts w:cs="Calibri"/>
                <w:b/>
                <w:bCs/>
              </w:rPr>
              <w:t>202</w:t>
            </w:r>
            <w:r w:rsidR="1C19EECE" w:rsidRPr="3260D8CF">
              <w:rPr>
                <w:rFonts w:cs="Calibri"/>
                <w:b/>
                <w:bCs/>
              </w:rPr>
              <w:t>4</w:t>
            </w:r>
          </w:p>
        </w:tc>
      </w:tr>
    </w:tbl>
    <w:p w14:paraId="3700E03A" w14:textId="77777777" w:rsidR="00474DA8" w:rsidRDefault="00474DA8" w:rsidP="00260EA4">
      <w:pPr>
        <w:jc w:val="both"/>
      </w:pPr>
    </w:p>
    <w:p w14:paraId="37A6EB23" w14:textId="77777777" w:rsidR="001A01DD" w:rsidRPr="001A01DD" w:rsidRDefault="001A01DD" w:rsidP="001A01DD">
      <w:pPr>
        <w:shd w:val="clear" w:color="auto" w:fill="F2DBDB" w:themeFill="accent2" w:themeFillTint="33"/>
        <w:spacing w:after="240"/>
        <w:rPr>
          <w:rFonts w:asciiTheme="minorHAnsi" w:hAnsiTheme="minorHAnsi"/>
          <w:b/>
          <w:sz w:val="28"/>
          <w:szCs w:val="20"/>
        </w:rPr>
      </w:pPr>
      <w:r w:rsidRPr="001A01DD">
        <w:rPr>
          <w:rFonts w:asciiTheme="minorHAnsi" w:hAnsiTheme="minorHAnsi"/>
          <w:b/>
          <w:sz w:val="28"/>
          <w:szCs w:val="20"/>
        </w:rPr>
        <w:t>Introduction</w:t>
      </w:r>
    </w:p>
    <w:p w14:paraId="199774EF" w14:textId="1D871623" w:rsidR="00126747" w:rsidRPr="00126747" w:rsidRDefault="00126747" w:rsidP="00D04BC6">
      <w:pPr>
        <w:jc w:val="both"/>
      </w:pPr>
      <w:r w:rsidRPr="00126747">
        <w:t xml:space="preserve">At the start of the year staff are either asked to be a </w:t>
      </w:r>
      <w:r w:rsidRPr="00D04BC6">
        <w:rPr>
          <w:b/>
        </w:rPr>
        <w:t>Personal Tutor</w:t>
      </w:r>
      <w:r w:rsidR="00D04BC6">
        <w:t xml:space="preserve"> or a </w:t>
      </w:r>
      <w:r w:rsidR="00D04BC6" w:rsidRPr="00D04BC6">
        <w:rPr>
          <w:b/>
        </w:rPr>
        <w:t>Citizenship T</w:t>
      </w:r>
      <w:r w:rsidR="00D04BC6">
        <w:rPr>
          <w:b/>
        </w:rPr>
        <w:t>eache</w:t>
      </w:r>
      <w:r w:rsidRPr="00D04BC6">
        <w:rPr>
          <w:b/>
        </w:rPr>
        <w:t>r</w:t>
      </w:r>
      <w:r w:rsidRPr="00126747">
        <w:t>. Each student is allocated both a Personal Tutor</w:t>
      </w:r>
      <w:r w:rsidR="00D04BC6">
        <w:t>, who</w:t>
      </w:r>
      <w:r w:rsidRPr="00126747">
        <w:t xml:space="preserve"> they meet throughout the term</w:t>
      </w:r>
      <w:r w:rsidR="00D04BC6">
        <w:t xml:space="preserve">, and a Citizenship Teacher, who </w:t>
      </w:r>
      <w:r w:rsidRPr="00126747">
        <w:t>they meet each week.  This is all co</w:t>
      </w:r>
      <w:r w:rsidR="00F96B9A">
        <w:t>-</w:t>
      </w:r>
      <w:r w:rsidRPr="00126747">
        <w:t>ordinat</w:t>
      </w:r>
      <w:r w:rsidR="00D04BC6">
        <w:t xml:space="preserve">ed by the </w:t>
      </w:r>
      <w:r w:rsidR="007F4597">
        <w:t>Principal</w:t>
      </w:r>
      <w:r w:rsidR="00D04BC6">
        <w:t>.</w:t>
      </w:r>
    </w:p>
    <w:p w14:paraId="626DB8C8" w14:textId="77777777" w:rsidR="00126747" w:rsidRPr="00126747" w:rsidRDefault="00126747" w:rsidP="00D04BC6">
      <w:pPr>
        <w:shd w:val="clear" w:color="auto" w:fill="F2DBDB" w:themeFill="accent2" w:themeFillTint="33"/>
        <w:spacing w:after="120"/>
        <w:rPr>
          <w:b/>
          <w:sz w:val="28"/>
        </w:rPr>
      </w:pPr>
      <w:r w:rsidRPr="00126747">
        <w:rPr>
          <w:b/>
          <w:sz w:val="28"/>
        </w:rPr>
        <w:t>Personal Tutors</w:t>
      </w:r>
    </w:p>
    <w:p w14:paraId="2656C732" w14:textId="77777777" w:rsidR="00126747" w:rsidRPr="00126747" w:rsidRDefault="00D04BC6" w:rsidP="00D04BC6">
      <w:pPr>
        <w:jc w:val="both"/>
      </w:pPr>
      <w:r>
        <w:t>The role of the Personal T</w:t>
      </w:r>
      <w:r w:rsidR="00126747" w:rsidRPr="00126747">
        <w:t>utor is to be a first point of contact for both concerned students and staff re</w:t>
      </w:r>
      <w:r>
        <w:t>garding academic matters. As a P</w:t>
      </w:r>
      <w:r w:rsidR="00126747" w:rsidRPr="00126747">
        <w:t xml:space="preserve">ersonal </w:t>
      </w:r>
      <w:r>
        <w:t>T</w:t>
      </w:r>
      <w:r w:rsidR="00126747" w:rsidRPr="00126747">
        <w:t>utor</w:t>
      </w:r>
      <w:r w:rsidR="00F96B9A">
        <w:t>,</w:t>
      </w:r>
      <w:r w:rsidR="00126747" w:rsidRPr="00126747">
        <w:t xml:space="preserve"> you play a key role in the academic progress of your tutees.</w:t>
      </w:r>
    </w:p>
    <w:p w14:paraId="6A248A46" w14:textId="77777777" w:rsidR="00795AB1" w:rsidRDefault="00126747" w:rsidP="00D04BC6">
      <w:pPr>
        <w:jc w:val="both"/>
      </w:pPr>
      <w:r w:rsidRPr="00126747">
        <w:t>Personal Tutors are asked to play an active role in the acad</w:t>
      </w:r>
      <w:r w:rsidR="00D04BC6">
        <w:t>emic progress of their students.</w:t>
      </w:r>
      <w:r w:rsidRPr="00126747">
        <w:t xml:space="preserve"> </w:t>
      </w:r>
      <w:r w:rsidR="00D04BC6">
        <w:t>T</w:t>
      </w:r>
      <w:r w:rsidRPr="00126747">
        <w:t>his includes discussing their progress with their teachers</w:t>
      </w:r>
      <w:r w:rsidR="00D04BC6">
        <w:t>,</w:t>
      </w:r>
      <w:r w:rsidRPr="00126747">
        <w:t xml:space="preserve"> as well as being aware of any </w:t>
      </w:r>
      <w:r w:rsidR="00F96B9A">
        <w:t>behavioural</w:t>
      </w:r>
      <w:r w:rsidRPr="00126747">
        <w:t xml:space="preserve"> problems. </w:t>
      </w:r>
    </w:p>
    <w:p w14:paraId="16D999B7" w14:textId="77777777" w:rsidR="005F2F11" w:rsidRDefault="00795AB1" w:rsidP="00D04BC6">
      <w:pPr>
        <w:jc w:val="both"/>
        <w:rPr>
          <w:b/>
        </w:rPr>
      </w:pPr>
      <w:r>
        <w:t xml:space="preserve">Personal Tutors receive 2-3 additional non-contact periods each week to facilitate tutorials. It is expected that Tutors will meet each tutee </w:t>
      </w:r>
      <w:r w:rsidRPr="00795AB1">
        <w:rPr>
          <w:b/>
        </w:rPr>
        <w:t>at least twice each half term</w:t>
      </w:r>
      <w:r>
        <w:t xml:space="preserve">. Each term, the last of these tutorials should comprise </w:t>
      </w:r>
      <w:r w:rsidRPr="005F2F11">
        <w:rPr>
          <w:b/>
        </w:rPr>
        <w:t>report feedback (</w:t>
      </w:r>
      <w:r w:rsidR="005F2F11" w:rsidRPr="005F2F11">
        <w:rPr>
          <w:b/>
        </w:rPr>
        <w:t>see Appendix 2</w:t>
      </w:r>
      <w:r w:rsidRPr="005F2F11">
        <w:rPr>
          <w:b/>
        </w:rPr>
        <w:t>)</w:t>
      </w:r>
      <w:r>
        <w:t xml:space="preserve"> and should take place as soon as possible once end of term reports have been disseminated. Each</w:t>
      </w:r>
      <w:r w:rsidR="00126747" w:rsidRPr="00126747">
        <w:t xml:space="preserve"> </w:t>
      </w:r>
      <w:r>
        <w:t>tutorial</w:t>
      </w:r>
      <w:r w:rsidR="00126747" w:rsidRPr="00126747">
        <w:t xml:space="preserve"> should</w:t>
      </w:r>
      <w:r w:rsidR="00D04BC6">
        <w:t xml:space="preserve"> last </w:t>
      </w:r>
      <w:r w:rsidR="00F96B9A">
        <w:rPr>
          <w:b/>
        </w:rPr>
        <w:t>between ten and</w:t>
      </w:r>
      <w:r w:rsidR="00D04BC6" w:rsidRPr="000B6080">
        <w:rPr>
          <w:b/>
        </w:rPr>
        <w:t xml:space="preserve"> </w:t>
      </w:r>
      <w:r w:rsidR="00976F88" w:rsidRPr="000B6080">
        <w:rPr>
          <w:b/>
        </w:rPr>
        <w:t xml:space="preserve">fifteen </w:t>
      </w:r>
      <w:r>
        <w:rPr>
          <w:b/>
        </w:rPr>
        <w:t xml:space="preserve">minutes. </w:t>
      </w:r>
    </w:p>
    <w:p w14:paraId="34EAC5BE" w14:textId="77777777" w:rsidR="005F2F11" w:rsidRDefault="005F2F11">
      <w:pPr>
        <w:rPr>
          <w:b/>
        </w:rPr>
      </w:pPr>
      <w:r>
        <w:rPr>
          <w:b/>
        </w:rPr>
        <w:br w:type="page"/>
      </w:r>
      <w:bookmarkStart w:id="0" w:name="_GoBack"/>
      <w:bookmarkEnd w:id="0"/>
    </w:p>
    <w:p w14:paraId="2DB0CFB5" w14:textId="77777777" w:rsidR="00126747" w:rsidRPr="00126747" w:rsidRDefault="00126747" w:rsidP="00D04BC6">
      <w:pPr>
        <w:shd w:val="clear" w:color="auto" w:fill="F2DBDB" w:themeFill="accent2" w:themeFillTint="33"/>
        <w:spacing w:after="120"/>
        <w:rPr>
          <w:b/>
          <w:sz w:val="28"/>
        </w:rPr>
      </w:pPr>
      <w:r w:rsidRPr="00126747">
        <w:rPr>
          <w:b/>
          <w:sz w:val="28"/>
        </w:rPr>
        <w:lastRenderedPageBreak/>
        <w:t>Student Interviews</w:t>
      </w:r>
    </w:p>
    <w:p w14:paraId="731D29BE" w14:textId="77777777" w:rsidR="00126747" w:rsidRPr="00126747" w:rsidRDefault="00126747" w:rsidP="00D04BC6">
      <w:pPr>
        <w:spacing w:after="120"/>
        <w:jc w:val="both"/>
      </w:pPr>
      <w:r w:rsidRPr="00126747">
        <w:t>Student interviews provide Abbey College students with a valuable opportunity for individual support. Regular sessions with their Personal Tutor give them a greater feeling of security and a genuine feeling that there is someon</w:t>
      </w:r>
      <w:r>
        <w:t>e they can discuss issues with.</w:t>
      </w:r>
    </w:p>
    <w:p w14:paraId="40D759CE" w14:textId="680B4E85" w:rsidR="00126747" w:rsidRPr="00126747" w:rsidRDefault="00126747" w:rsidP="00D04BC6">
      <w:pPr>
        <w:spacing w:after="120"/>
        <w:jc w:val="both"/>
      </w:pPr>
      <w:r w:rsidRPr="00126747">
        <w:t xml:space="preserve">It is also an opportunity for </w:t>
      </w:r>
      <w:r w:rsidR="00F96B9A">
        <w:t>T</w:t>
      </w:r>
      <w:r w:rsidRPr="00126747">
        <w:t xml:space="preserve">utors to discuss any academic </w:t>
      </w:r>
      <w:r w:rsidR="00F96B9A">
        <w:t>behavioural</w:t>
      </w:r>
      <w:r w:rsidRPr="00126747">
        <w:t xml:space="preserve"> issues or underachievement which may have arisen, student successes, future </w:t>
      </w:r>
      <w:r w:rsidR="007F4597">
        <w:t>U</w:t>
      </w:r>
      <w:r w:rsidRPr="00126747">
        <w:t>niversity/A-level/Foundation or IG</w:t>
      </w:r>
      <w:r>
        <w:t>CSE choices and termly reports.</w:t>
      </w:r>
    </w:p>
    <w:p w14:paraId="209D1060" w14:textId="77777777" w:rsidR="00126747" w:rsidRPr="00126747" w:rsidRDefault="00126747" w:rsidP="00D04BC6">
      <w:pPr>
        <w:jc w:val="both"/>
      </w:pPr>
      <w:r w:rsidRPr="00126747">
        <w:t>Each student should have a discussion with their personal tutor regarding their termly report as soon as poss</w:t>
      </w:r>
      <w:r w:rsidR="00F96B9A">
        <w:t>ible after the report’s release</w:t>
      </w:r>
      <w:r>
        <w:t>.</w:t>
      </w:r>
    </w:p>
    <w:p w14:paraId="4489F2DD" w14:textId="77777777" w:rsidR="00126747" w:rsidRPr="00126747" w:rsidRDefault="00126747" w:rsidP="00D04BC6">
      <w:pPr>
        <w:shd w:val="clear" w:color="auto" w:fill="F2DBDB" w:themeFill="accent2" w:themeFillTint="33"/>
        <w:spacing w:after="120"/>
        <w:rPr>
          <w:b/>
          <w:sz w:val="28"/>
        </w:rPr>
      </w:pPr>
      <w:r w:rsidRPr="00126747">
        <w:rPr>
          <w:b/>
          <w:sz w:val="28"/>
        </w:rPr>
        <w:t>Structure</w:t>
      </w:r>
      <w:r w:rsidR="00D04BC6">
        <w:rPr>
          <w:b/>
          <w:sz w:val="28"/>
        </w:rPr>
        <w:t xml:space="preserve"> of Interviews</w:t>
      </w:r>
    </w:p>
    <w:p w14:paraId="7B36E6C4" w14:textId="14D0256D" w:rsidR="00126747" w:rsidRPr="00126747" w:rsidRDefault="00126747" w:rsidP="00D04BC6">
      <w:pPr>
        <w:spacing w:after="120"/>
        <w:jc w:val="both"/>
      </w:pPr>
      <w:r w:rsidRPr="00126747">
        <w:t>The</w:t>
      </w:r>
      <w:r w:rsidR="00D04BC6">
        <w:t xml:space="preserve"> interview should always start by looking at a piece of work/file/</w:t>
      </w:r>
      <w:r w:rsidRPr="00126747">
        <w:t>exercise book</w:t>
      </w:r>
      <w:r w:rsidR="00F96B9A">
        <w:t>/student planner/assessment</w:t>
      </w:r>
      <w:r w:rsidRPr="00126747">
        <w:t xml:space="preserve"> the s</w:t>
      </w:r>
      <w:r w:rsidR="00D04BC6">
        <w:t>tudent has brought to show the T</w:t>
      </w:r>
      <w:r w:rsidRPr="00126747">
        <w:t>utor</w:t>
      </w:r>
      <w:r w:rsidR="00D04BC6">
        <w:t>, who</w:t>
      </w:r>
      <w:r w:rsidRPr="00126747">
        <w:t xml:space="preserve"> should comment on presentation, effort made and any feedback on the piece the student </w:t>
      </w:r>
      <w:r w:rsidR="00D04BC6">
        <w:t>has</w:t>
      </w:r>
      <w:r w:rsidRPr="00126747">
        <w:t xml:space="preserve"> received.  If a</w:t>
      </w:r>
      <w:r w:rsidR="00D04BC6">
        <w:t>ppropriate, praise or merits should</w:t>
      </w:r>
      <w:r w:rsidRPr="00126747">
        <w:t xml:space="preserve"> be given and/or targets s</w:t>
      </w:r>
      <w:r>
        <w:t xml:space="preserve">et for the next piece of work. </w:t>
      </w:r>
    </w:p>
    <w:p w14:paraId="043FEF48" w14:textId="77777777" w:rsidR="00126747" w:rsidRPr="00126747" w:rsidRDefault="00D04BC6" w:rsidP="00D04BC6">
      <w:pPr>
        <w:spacing w:after="120"/>
        <w:jc w:val="both"/>
      </w:pPr>
      <w:r>
        <w:t>The T</w:t>
      </w:r>
      <w:r w:rsidR="00126747" w:rsidRPr="00126747">
        <w:t xml:space="preserve">utor should then move on to discuss any issues they wish to raise with the student as suggested above. Tutors should </w:t>
      </w:r>
      <w:r w:rsidR="00126747" w:rsidRPr="00D04BC6">
        <w:rPr>
          <w:b/>
        </w:rPr>
        <w:t>focus on finding solutions</w:t>
      </w:r>
      <w:r w:rsidR="00126747" w:rsidRPr="00126747">
        <w:t xml:space="preserve"> to problems and </w:t>
      </w:r>
      <w:r w:rsidR="00126747" w:rsidRPr="00D04BC6">
        <w:rPr>
          <w:b/>
        </w:rPr>
        <w:t>setting targets</w:t>
      </w:r>
      <w:r w:rsidR="00126747" w:rsidRPr="00126747">
        <w:t xml:space="preserve"> to be completed by the next interview, whether that be trying harder in a particular subject</w:t>
      </w:r>
      <w:r w:rsidR="00126747">
        <w:t xml:space="preserve"> or completing their UCAS form</w:t>
      </w:r>
      <w:r w:rsidR="00F96B9A">
        <w:t>.</w:t>
      </w:r>
    </w:p>
    <w:p w14:paraId="23CB5D39" w14:textId="6410540C" w:rsidR="00126747" w:rsidRPr="00126747" w:rsidRDefault="00126747" w:rsidP="00D04BC6">
      <w:pPr>
        <w:spacing w:after="120"/>
        <w:jc w:val="both"/>
      </w:pPr>
      <w:r w:rsidRPr="00126747">
        <w:t xml:space="preserve">The final </w:t>
      </w:r>
      <w:r w:rsidR="00D04BC6">
        <w:t>part</w:t>
      </w:r>
      <w:r w:rsidRPr="00126747">
        <w:t xml:space="preserve"> of the interview should be given over to the student </w:t>
      </w:r>
      <w:r w:rsidR="00D04BC6">
        <w:t xml:space="preserve">so </w:t>
      </w:r>
      <w:r w:rsidR="007F4597">
        <w:t>he/she</w:t>
      </w:r>
      <w:r w:rsidR="00D04BC6">
        <w:t xml:space="preserve"> can</w:t>
      </w:r>
      <w:r w:rsidRPr="00126747">
        <w:t xml:space="preserve"> raise any particular issues they have. Tutors should help their students to be </w:t>
      </w:r>
      <w:r w:rsidRPr="00D04BC6">
        <w:rPr>
          <w:b/>
        </w:rPr>
        <w:t>solution focused</w:t>
      </w:r>
      <w:r w:rsidRPr="00126747">
        <w:t xml:space="preserve"> and work through their problems wherever possib</w:t>
      </w:r>
      <w:r w:rsidR="00D04BC6">
        <w:t xml:space="preserve">le. A </w:t>
      </w:r>
      <w:r w:rsidR="00D04BC6" w:rsidRPr="00D04BC6">
        <w:rPr>
          <w:b/>
        </w:rPr>
        <w:t>follow up email</w:t>
      </w:r>
      <w:r w:rsidR="00D04BC6">
        <w:t xml:space="preserve"> from the T</w:t>
      </w:r>
      <w:r w:rsidRPr="00126747">
        <w:t>utor detailing whatever information they have on the matter to the relevant member of staff and highlighting the issue is always good practice.</w:t>
      </w:r>
    </w:p>
    <w:p w14:paraId="4BC412CC" w14:textId="77777777" w:rsidR="00126747" w:rsidRPr="00126747" w:rsidRDefault="00126747" w:rsidP="00D04BC6">
      <w:pPr>
        <w:spacing w:after="120"/>
        <w:jc w:val="both"/>
      </w:pPr>
      <w:r w:rsidRPr="00126747">
        <w:t>During the course of an interview if any student discloses info</w:t>
      </w:r>
      <w:r w:rsidR="00D04BC6">
        <w:t>rmation on a subject which the T</w:t>
      </w:r>
      <w:r w:rsidRPr="00126747">
        <w:t>utor believes to be harmful to their physical, mental or emotional wellbeing</w:t>
      </w:r>
      <w:r w:rsidR="00D04BC6">
        <w:t>,</w:t>
      </w:r>
      <w:r w:rsidRPr="00126747">
        <w:t xml:space="preserve"> this should be discussed with a member of th</w:t>
      </w:r>
      <w:r w:rsidR="00D04BC6">
        <w:t>e Academic M</w:t>
      </w:r>
      <w:r w:rsidRPr="00126747">
        <w:t>anagement team</w:t>
      </w:r>
      <w:r w:rsidR="00D04BC6">
        <w:t xml:space="preserve"> or the Principal (depending on the issue)</w:t>
      </w:r>
      <w:r w:rsidRPr="00126747">
        <w:t xml:space="preserve"> at the</w:t>
      </w:r>
      <w:r>
        <w:t xml:space="preserve"> soonest available opportunity.</w:t>
      </w:r>
    </w:p>
    <w:p w14:paraId="3C11F3B3" w14:textId="77777777" w:rsidR="00126747" w:rsidRPr="00126747" w:rsidRDefault="00D04BC6" w:rsidP="00D04BC6">
      <w:pPr>
        <w:spacing w:after="240"/>
        <w:jc w:val="both"/>
      </w:pPr>
      <w:r>
        <w:t xml:space="preserve">Personal Tutors must fill in a </w:t>
      </w:r>
      <w:r w:rsidR="005F2F11">
        <w:rPr>
          <w:b/>
        </w:rPr>
        <w:t xml:space="preserve">Personal Tutorial </w:t>
      </w:r>
      <w:r w:rsidRPr="00D04BC6">
        <w:rPr>
          <w:b/>
        </w:rPr>
        <w:t xml:space="preserve">Report </w:t>
      </w:r>
      <w:r>
        <w:t>(Appendix 1</w:t>
      </w:r>
      <w:r w:rsidR="00126747" w:rsidRPr="00126747">
        <w:t>) for every interview.</w:t>
      </w:r>
    </w:p>
    <w:p w14:paraId="17BF00D5" w14:textId="77777777" w:rsidR="00126747" w:rsidRPr="00126747" w:rsidRDefault="00126747" w:rsidP="00D04BC6">
      <w:pPr>
        <w:shd w:val="clear" w:color="auto" w:fill="F2DBDB" w:themeFill="accent2" w:themeFillTint="33"/>
        <w:spacing w:after="120"/>
        <w:rPr>
          <w:b/>
          <w:sz w:val="28"/>
        </w:rPr>
      </w:pPr>
      <w:r w:rsidRPr="00126747">
        <w:rPr>
          <w:b/>
          <w:sz w:val="28"/>
        </w:rPr>
        <w:t>Personal Tutor Files</w:t>
      </w:r>
    </w:p>
    <w:p w14:paraId="158FA6F3" w14:textId="77777777" w:rsidR="00126747" w:rsidRPr="00126747" w:rsidRDefault="00D04BC6" w:rsidP="00D04BC6">
      <w:pPr>
        <w:spacing w:after="0"/>
      </w:pPr>
      <w:r>
        <w:t>Personal T</w:t>
      </w:r>
      <w:r w:rsidR="00126747" w:rsidRPr="00126747">
        <w:t>utor files should include the following:</w:t>
      </w:r>
    </w:p>
    <w:p w14:paraId="43047B43" w14:textId="07F40744" w:rsidR="005F2F11" w:rsidRDefault="005F2F11" w:rsidP="00795AB1">
      <w:pPr>
        <w:numPr>
          <w:ilvl w:val="0"/>
          <w:numId w:val="30"/>
        </w:numPr>
        <w:spacing w:after="0" w:line="240" w:lineRule="auto"/>
        <w:ind w:left="714" w:hanging="357"/>
        <w:jc w:val="both"/>
      </w:pPr>
      <w:r>
        <w:t>List of Tutees</w:t>
      </w:r>
      <w:r w:rsidR="000715BF">
        <w:t>.</w:t>
      </w:r>
    </w:p>
    <w:p w14:paraId="1DF9A204" w14:textId="37C77566" w:rsidR="00795AB1" w:rsidRPr="005065F3" w:rsidRDefault="00795AB1" w:rsidP="00795AB1">
      <w:pPr>
        <w:numPr>
          <w:ilvl w:val="0"/>
          <w:numId w:val="30"/>
        </w:numPr>
        <w:spacing w:after="0" w:line="240" w:lineRule="auto"/>
        <w:ind w:left="714" w:hanging="357"/>
        <w:jc w:val="both"/>
      </w:pPr>
      <w:r w:rsidRPr="005065F3">
        <w:t>Policy</w:t>
      </w:r>
      <w:r>
        <w:t xml:space="preserve"> -</w:t>
      </w:r>
      <w:r w:rsidRPr="005065F3">
        <w:t xml:space="preserve"> Citizenship and Personal Tutors</w:t>
      </w:r>
      <w:r w:rsidR="000715BF">
        <w:t>.</w:t>
      </w:r>
    </w:p>
    <w:p w14:paraId="0CC943C8" w14:textId="5AC768F4" w:rsidR="00795AB1" w:rsidRPr="005065F3" w:rsidRDefault="00795AB1" w:rsidP="00795AB1">
      <w:pPr>
        <w:numPr>
          <w:ilvl w:val="0"/>
          <w:numId w:val="30"/>
        </w:numPr>
        <w:spacing w:after="0" w:line="240" w:lineRule="auto"/>
        <w:ind w:left="714" w:hanging="357"/>
        <w:jc w:val="both"/>
      </w:pPr>
      <w:r w:rsidRPr="005065F3">
        <w:t xml:space="preserve">Form </w:t>
      </w:r>
      <w:r>
        <w:t xml:space="preserve">- </w:t>
      </w:r>
      <w:r w:rsidRPr="005065F3">
        <w:t>Personal Tutor</w:t>
      </w:r>
      <w:r>
        <w:t xml:space="preserve">ial </w:t>
      </w:r>
      <w:r w:rsidRPr="005065F3">
        <w:t>Record</w:t>
      </w:r>
      <w:r w:rsidR="000715BF">
        <w:t>.</w:t>
      </w:r>
    </w:p>
    <w:p w14:paraId="2039F858" w14:textId="2F123BB2" w:rsidR="00795AB1" w:rsidRPr="005065F3" w:rsidRDefault="00795AB1" w:rsidP="00795AB1">
      <w:pPr>
        <w:numPr>
          <w:ilvl w:val="0"/>
          <w:numId w:val="30"/>
        </w:numPr>
        <w:spacing w:after="0" w:line="240" w:lineRule="auto"/>
        <w:ind w:left="714" w:hanging="357"/>
        <w:jc w:val="both"/>
      </w:pPr>
      <w:r w:rsidRPr="005065F3">
        <w:t xml:space="preserve">Form </w:t>
      </w:r>
      <w:r>
        <w:t xml:space="preserve">- </w:t>
      </w:r>
      <w:r w:rsidRPr="005065F3">
        <w:t>Pupil Improvement Plans</w:t>
      </w:r>
      <w:r w:rsidR="000715BF">
        <w:t>.</w:t>
      </w:r>
    </w:p>
    <w:p w14:paraId="6AF913A5" w14:textId="6988FA72" w:rsidR="00795AB1" w:rsidRPr="005065F3" w:rsidRDefault="00795AB1" w:rsidP="00795AB1">
      <w:pPr>
        <w:numPr>
          <w:ilvl w:val="0"/>
          <w:numId w:val="30"/>
        </w:numPr>
        <w:spacing w:after="0" w:line="240" w:lineRule="auto"/>
        <w:ind w:left="714" w:hanging="357"/>
        <w:jc w:val="both"/>
      </w:pPr>
      <w:r w:rsidRPr="005065F3">
        <w:t>Form</w:t>
      </w:r>
      <w:r>
        <w:t xml:space="preserve"> -</w:t>
      </w:r>
      <w:r w:rsidRPr="005065F3">
        <w:t xml:space="preserve"> Personal Development Plan</w:t>
      </w:r>
      <w:r w:rsidR="000715BF">
        <w:t>.</w:t>
      </w:r>
    </w:p>
    <w:p w14:paraId="70738C50" w14:textId="46FCDF00" w:rsidR="00795AB1" w:rsidRPr="005065F3" w:rsidRDefault="00795AB1" w:rsidP="00795AB1">
      <w:pPr>
        <w:numPr>
          <w:ilvl w:val="0"/>
          <w:numId w:val="30"/>
        </w:numPr>
        <w:spacing w:after="0" w:line="240" w:lineRule="auto"/>
        <w:ind w:left="714" w:hanging="357"/>
        <w:jc w:val="both"/>
      </w:pPr>
      <w:r w:rsidRPr="005065F3">
        <w:t xml:space="preserve">Form </w:t>
      </w:r>
      <w:r>
        <w:t xml:space="preserve">- </w:t>
      </w:r>
      <w:r w:rsidRPr="005065F3">
        <w:t>Report Feedback</w:t>
      </w:r>
      <w:r w:rsidR="000715BF">
        <w:t>.</w:t>
      </w:r>
    </w:p>
    <w:p w14:paraId="1BDABE25" w14:textId="6E03D8F1" w:rsidR="00795AB1" w:rsidRPr="005065F3" w:rsidRDefault="00795AB1" w:rsidP="005F2F11">
      <w:pPr>
        <w:numPr>
          <w:ilvl w:val="0"/>
          <w:numId w:val="30"/>
        </w:numPr>
        <w:spacing w:after="0" w:line="240" w:lineRule="auto"/>
        <w:ind w:left="714" w:hanging="357"/>
        <w:jc w:val="both"/>
      </w:pPr>
      <w:r w:rsidRPr="005065F3">
        <w:t>A separate secti</w:t>
      </w:r>
      <w:r w:rsidR="005F2F11">
        <w:t>on for each tutee, arranged alphabetically by surname</w:t>
      </w:r>
      <w:r w:rsidR="000715BF">
        <w:t>.</w:t>
      </w:r>
    </w:p>
    <w:p w14:paraId="31BD4644" w14:textId="77777777" w:rsidR="005F2F11" w:rsidRDefault="005F2F11" w:rsidP="005F2F11">
      <w:pPr>
        <w:spacing w:after="0" w:line="240" w:lineRule="auto"/>
        <w:jc w:val="both"/>
      </w:pPr>
    </w:p>
    <w:p w14:paraId="453D7AB7" w14:textId="77777777" w:rsidR="005F2F11" w:rsidRDefault="005F2F11" w:rsidP="005F2F11">
      <w:pPr>
        <w:spacing w:after="0" w:line="240" w:lineRule="auto"/>
        <w:jc w:val="both"/>
      </w:pPr>
    </w:p>
    <w:p w14:paraId="22032A85" w14:textId="77777777" w:rsidR="000715BF" w:rsidRDefault="000715BF" w:rsidP="005F2F11">
      <w:pPr>
        <w:spacing w:after="0" w:line="240" w:lineRule="auto"/>
        <w:jc w:val="both"/>
      </w:pPr>
    </w:p>
    <w:p w14:paraId="62999A6A" w14:textId="24A67C81" w:rsidR="005F2F11" w:rsidRDefault="005F2F11" w:rsidP="005F2F11">
      <w:pPr>
        <w:spacing w:after="0" w:line="240" w:lineRule="auto"/>
        <w:jc w:val="both"/>
      </w:pPr>
      <w:r>
        <w:lastRenderedPageBreak/>
        <w:t>These sections should include:</w:t>
      </w:r>
    </w:p>
    <w:p w14:paraId="39C5CFD7" w14:textId="5E7D31EE" w:rsidR="00795AB1" w:rsidRPr="0079726B" w:rsidRDefault="00795AB1" w:rsidP="005F2F11">
      <w:pPr>
        <w:pStyle w:val="ListParagraph"/>
        <w:numPr>
          <w:ilvl w:val="0"/>
          <w:numId w:val="33"/>
        </w:numPr>
        <w:spacing w:after="0" w:line="240" w:lineRule="auto"/>
        <w:jc w:val="both"/>
      </w:pPr>
      <w:r w:rsidRPr="0079726B">
        <w:t xml:space="preserve">Student </w:t>
      </w:r>
      <w:r w:rsidR="000715BF">
        <w:t>T</w:t>
      </w:r>
      <w:r w:rsidRPr="0079726B">
        <w:t xml:space="preserve">imetables (available on the </w:t>
      </w:r>
      <w:r w:rsidR="000715BF">
        <w:t>SharePoint</w:t>
      </w:r>
      <w:r w:rsidRPr="0079726B">
        <w:t>)</w:t>
      </w:r>
      <w:r w:rsidR="000715BF">
        <w:t>.</w:t>
      </w:r>
    </w:p>
    <w:p w14:paraId="74C34431" w14:textId="03F16AC8" w:rsidR="005F2F11" w:rsidRDefault="005F2F11" w:rsidP="005F2F11">
      <w:pPr>
        <w:numPr>
          <w:ilvl w:val="0"/>
          <w:numId w:val="30"/>
        </w:numPr>
        <w:spacing w:after="0" w:line="240" w:lineRule="auto"/>
        <w:ind w:left="714" w:hanging="357"/>
        <w:jc w:val="both"/>
      </w:pPr>
      <w:r w:rsidRPr="0079726B">
        <w:t xml:space="preserve">Completed </w:t>
      </w:r>
      <w:r>
        <w:t>Personal Tutorial Records (Appendix 1)</w:t>
      </w:r>
      <w:r w:rsidR="000715BF">
        <w:t>.</w:t>
      </w:r>
    </w:p>
    <w:p w14:paraId="021C0AE2" w14:textId="5F9A1CAC" w:rsidR="00795AB1" w:rsidRPr="0079726B" w:rsidRDefault="00795AB1" w:rsidP="00795AB1">
      <w:pPr>
        <w:numPr>
          <w:ilvl w:val="0"/>
          <w:numId w:val="30"/>
        </w:numPr>
        <w:spacing w:after="0" w:line="240" w:lineRule="auto"/>
        <w:ind w:left="714" w:hanging="357"/>
        <w:jc w:val="both"/>
      </w:pPr>
      <w:r w:rsidRPr="0079726B">
        <w:t>Termly reports as they are published</w:t>
      </w:r>
      <w:r>
        <w:t xml:space="preserve"> with a </w:t>
      </w:r>
      <w:r w:rsidR="005F2F11">
        <w:t>Report F</w:t>
      </w:r>
      <w:r>
        <w:t xml:space="preserve">eedback </w:t>
      </w:r>
      <w:r w:rsidR="005F2F11">
        <w:t>Form (Appendix 2)</w:t>
      </w:r>
      <w:r>
        <w:t xml:space="preserve"> for each report</w:t>
      </w:r>
      <w:r w:rsidR="000715BF">
        <w:t>.</w:t>
      </w:r>
    </w:p>
    <w:p w14:paraId="08DA35FB" w14:textId="77777777" w:rsidR="00795AB1" w:rsidRDefault="00795AB1" w:rsidP="00795AB1">
      <w:pPr>
        <w:numPr>
          <w:ilvl w:val="0"/>
          <w:numId w:val="30"/>
        </w:numPr>
        <w:spacing w:after="0" w:line="240" w:lineRule="auto"/>
        <w:ind w:left="714" w:hanging="357"/>
        <w:jc w:val="both"/>
      </w:pPr>
      <w:r>
        <w:t>A print out of any correspondence between the student and UCAS or any universities (if relevant). This is to be provided by the student.</w:t>
      </w:r>
    </w:p>
    <w:p w14:paraId="3655824D" w14:textId="77777777" w:rsidR="005F2F11" w:rsidRPr="0079726B" w:rsidRDefault="005F2F11" w:rsidP="005F2F11">
      <w:pPr>
        <w:spacing w:after="0" w:line="240" w:lineRule="auto"/>
        <w:ind w:left="714"/>
        <w:jc w:val="both"/>
      </w:pPr>
    </w:p>
    <w:p w14:paraId="0974A393" w14:textId="77777777" w:rsidR="00126747" w:rsidRPr="00D04BC6" w:rsidRDefault="00D04BC6" w:rsidP="00D04BC6">
      <w:pPr>
        <w:pBdr>
          <w:top w:val="single" w:sz="2" w:space="1" w:color="990033" w:shadow="1"/>
          <w:left w:val="single" w:sz="2" w:space="4" w:color="990033" w:shadow="1"/>
          <w:bottom w:val="single" w:sz="2" w:space="1" w:color="990033" w:shadow="1"/>
          <w:right w:val="single" w:sz="2" w:space="4" w:color="990033" w:shadow="1"/>
        </w:pBdr>
        <w:spacing w:after="0"/>
        <w:jc w:val="center"/>
        <w:rPr>
          <w:b/>
        </w:rPr>
      </w:pPr>
      <w:r w:rsidRPr="00D04BC6">
        <w:rPr>
          <w:b/>
        </w:rPr>
        <w:t>Personal T</w:t>
      </w:r>
      <w:r w:rsidR="00126747" w:rsidRPr="00D04BC6">
        <w:rPr>
          <w:b/>
        </w:rPr>
        <w:t>utor files should be handed to the Director of Studies at the end of every term and be available for inspection at any time.</w:t>
      </w:r>
    </w:p>
    <w:p w14:paraId="5AB40043" w14:textId="77777777" w:rsidR="00126747" w:rsidRPr="00126747" w:rsidRDefault="00126747" w:rsidP="00474DA8">
      <w:pPr>
        <w:shd w:val="clear" w:color="auto" w:fill="F2DBDB" w:themeFill="accent2" w:themeFillTint="33"/>
        <w:spacing w:before="360"/>
        <w:rPr>
          <w:b/>
          <w:sz w:val="28"/>
        </w:rPr>
      </w:pPr>
      <w:r w:rsidRPr="00126747">
        <w:rPr>
          <w:b/>
          <w:sz w:val="28"/>
        </w:rPr>
        <w:t>Citizenship</w:t>
      </w:r>
    </w:p>
    <w:p w14:paraId="467AFD94" w14:textId="77777777" w:rsidR="00126747" w:rsidRPr="00126747" w:rsidRDefault="00126747" w:rsidP="002375D6">
      <w:pPr>
        <w:spacing w:after="240"/>
        <w:jc w:val="both"/>
      </w:pPr>
      <w:r w:rsidRPr="00126747">
        <w:t>Citiz</w:t>
      </w:r>
      <w:r w:rsidR="00F96B9A">
        <w:t>enship is an important part of</w:t>
      </w:r>
      <w:r w:rsidRPr="00126747">
        <w:t xml:space="preserve"> </w:t>
      </w:r>
      <w:r w:rsidR="00F96B9A">
        <w:t>our</w:t>
      </w:r>
      <w:r w:rsidRPr="00126747">
        <w:t xml:space="preserve"> curriculum and the syllabus varies depending on </w:t>
      </w:r>
      <w:r w:rsidR="00D04BC6">
        <w:t>the</w:t>
      </w:r>
      <w:r w:rsidRPr="00126747">
        <w:t xml:space="preserve"> course the student is completing. </w:t>
      </w:r>
    </w:p>
    <w:p w14:paraId="775EFE8A" w14:textId="77777777" w:rsidR="00126747" w:rsidRPr="002375D6" w:rsidRDefault="00126747" w:rsidP="002375D6">
      <w:pPr>
        <w:shd w:val="clear" w:color="auto" w:fill="FFFFFF" w:themeFill="background1"/>
        <w:spacing w:after="240"/>
        <w:jc w:val="both"/>
        <w:rPr>
          <w:sz w:val="24"/>
          <w:szCs w:val="24"/>
        </w:rPr>
      </w:pPr>
      <w:r w:rsidRPr="002375D6">
        <w:rPr>
          <w:sz w:val="24"/>
          <w:szCs w:val="24"/>
        </w:rPr>
        <w:t>A summary of what groups</w:t>
      </w:r>
      <w:r w:rsidR="00D04BC6" w:rsidRPr="002375D6">
        <w:rPr>
          <w:sz w:val="24"/>
          <w:szCs w:val="24"/>
        </w:rPr>
        <w:t xml:space="preserve"> will cover is shown below.</w:t>
      </w:r>
    </w:p>
    <w:p w14:paraId="1257E3EE" w14:textId="77777777" w:rsidR="002375D6" w:rsidRPr="00126747" w:rsidRDefault="002375D6" w:rsidP="002375D6">
      <w:pPr>
        <w:spacing w:after="240"/>
        <w:rPr>
          <w:b/>
          <w:sz w:val="28"/>
        </w:rPr>
      </w:pPr>
      <w:r>
        <w:rPr>
          <w:b/>
          <w:sz w:val="28"/>
        </w:rPr>
        <w:t xml:space="preserve">All Academic Students (except </w:t>
      </w:r>
      <w:r w:rsidRPr="00126747">
        <w:rPr>
          <w:b/>
          <w:sz w:val="28"/>
        </w:rPr>
        <w:t>A2 and Foundation</w:t>
      </w:r>
      <w:r>
        <w:rPr>
          <w:b/>
          <w:sz w:val="28"/>
        </w:rPr>
        <w:t>)</w:t>
      </w:r>
    </w:p>
    <w:p w14:paraId="50CFD53C" w14:textId="77777777" w:rsidR="00126747" w:rsidRPr="00126747" w:rsidRDefault="00126747" w:rsidP="002375D6">
      <w:pPr>
        <w:pBdr>
          <w:top w:val="single" w:sz="4" w:space="1" w:color="943634" w:themeColor="accent2" w:themeShade="BF" w:shadow="1"/>
          <w:left w:val="single" w:sz="4" w:space="4" w:color="943634" w:themeColor="accent2" w:themeShade="BF" w:shadow="1"/>
          <w:bottom w:val="single" w:sz="4" w:space="1" w:color="943634" w:themeColor="accent2" w:themeShade="BF" w:shadow="1"/>
          <w:right w:val="single" w:sz="4" w:space="4" w:color="943634" w:themeColor="accent2" w:themeShade="BF" w:shadow="1"/>
        </w:pBdr>
        <w:spacing w:after="120"/>
        <w:rPr>
          <w:b/>
          <w:sz w:val="28"/>
        </w:rPr>
      </w:pPr>
      <w:r w:rsidRPr="00126747">
        <w:rPr>
          <w:b/>
          <w:sz w:val="28"/>
        </w:rPr>
        <w:t xml:space="preserve">Social Development </w:t>
      </w:r>
    </w:p>
    <w:p w14:paraId="50344C57" w14:textId="77777777" w:rsidR="00126747" w:rsidRPr="00126747" w:rsidRDefault="00126747" w:rsidP="002375D6">
      <w:pPr>
        <w:spacing w:after="60"/>
      </w:pPr>
      <w:r w:rsidRPr="00126747">
        <w:t>Pupils develop the knowledge, skills, understanding, qualities and attitudes they need to make an active contribution to the democratic process in each of their communities.</w:t>
      </w:r>
    </w:p>
    <w:p w14:paraId="016194E1" w14:textId="77777777" w:rsidR="00126747" w:rsidRPr="00D04BC6" w:rsidRDefault="00126747" w:rsidP="002375D6">
      <w:pPr>
        <w:pStyle w:val="ListParagraph"/>
        <w:numPr>
          <w:ilvl w:val="0"/>
          <w:numId w:val="26"/>
        </w:numPr>
        <w:spacing w:after="60"/>
        <w:rPr>
          <w:b/>
        </w:rPr>
      </w:pPr>
      <w:r w:rsidRPr="00D04BC6">
        <w:rPr>
          <w:b/>
        </w:rPr>
        <w:t>Responsibilities and rights of being members of families and communities (local)</w:t>
      </w:r>
      <w:r w:rsidRPr="00D04BC6">
        <w:rPr>
          <w:b/>
        </w:rPr>
        <w:tab/>
      </w:r>
    </w:p>
    <w:p w14:paraId="1799251A" w14:textId="77777777" w:rsidR="00126747" w:rsidRPr="00126747" w:rsidRDefault="00126747" w:rsidP="002375D6">
      <w:pPr>
        <w:spacing w:after="60"/>
      </w:pPr>
      <w:r w:rsidRPr="00126747">
        <w:t>Giving and receiving a positive analysis (praise)...Giving and receiving a negative analysis (criticism)...Carrying the flag...Establishing the rules for creating a Positive Learning Environment...</w:t>
      </w:r>
    </w:p>
    <w:p w14:paraId="6931141C" w14:textId="77777777" w:rsidR="00126747" w:rsidRPr="00D04BC6" w:rsidRDefault="00126747" w:rsidP="002375D6">
      <w:pPr>
        <w:pStyle w:val="ListParagraph"/>
        <w:numPr>
          <w:ilvl w:val="0"/>
          <w:numId w:val="26"/>
        </w:numPr>
        <w:spacing w:after="60"/>
        <w:rPr>
          <w:b/>
        </w:rPr>
      </w:pPr>
      <w:r w:rsidRPr="00D04BC6">
        <w:rPr>
          <w:b/>
        </w:rPr>
        <w:t>Responsibilities and rights of being members of families and communities (national)</w:t>
      </w:r>
      <w:r w:rsidRPr="00D04BC6">
        <w:rPr>
          <w:b/>
        </w:rPr>
        <w:tab/>
      </w:r>
    </w:p>
    <w:p w14:paraId="1ADD6E52" w14:textId="7BF40B19" w:rsidR="00126747" w:rsidRPr="00126747" w:rsidRDefault="00126747" w:rsidP="002375D6">
      <w:pPr>
        <w:spacing w:after="60"/>
      </w:pPr>
      <w:r w:rsidRPr="00126747">
        <w:t xml:space="preserve">Opinions – what forms my </w:t>
      </w:r>
      <w:r w:rsidR="00735FD1" w:rsidRPr="00126747">
        <w:t>views? Respect</w:t>
      </w:r>
      <w:r w:rsidRPr="00126747">
        <w:t xml:space="preserve">... How has my Environment shaped </w:t>
      </w:r>
      <w:r w:rsidR="00735FD1" w:rsidRPr="00126747">
        <w:t>me? How</w:t>
      </w:r>
      <w:r w:rsidRPr="00126747">
        <w:t xml:space="preserve"> have I shaped my Environment?</w:t>
      </w:r>
    </w:p>
    <w:p w14:paraId="3BDE106A" w14:textId="77777777" w:rsidR="00126747" w:rsidRPr="00D04BC6" w:rsidRDefault="00126747" w:rsidP="002375D6">
      <w:pPr>
        <w:pStyle w:val="ListParagraph"/>
        <w:numPr>
          <w:ilvl w:val="0"/>
          <w:numId w:val="26"/>
        </w:numPr>
        <w:spacing w:after="60"/>
        <w:rPr>
          <w:b/>
        </w:rPr>
      </w:pPr>
      <w:r w:rsidRPr="00D04BC6">
        <w:rPr>
          <w:b/>
        </w:rPr>
        <w:t>Responsibilities and rights of being members of families and communities (global)</w:t>
      </w:r>
      <w:r w:rsidRPr="00D04BC6">
        <w:rPr>
          <w:b/>
        </w:rPr>
        <w:tab/>
      </w:r>
    </w:p>
    <w:p w14:paraId="51287711" w14:textId="28480986" w:rsidR="00126747" w:rsidRPr="00126747" w:rsidRDefault="00126747" w:rsidP="002375D6">
      <w:pPr>
        <w:spacing w:after="60"/>
      </w:pPr>
      <w:r w:rsidRPr="00126747">
        <w:t xml:space="preserve">How am I a global </w:t>
      </w:r>
      <w:r w:rsidR="00735FD1" w:rsidRPr="00126747">
        <w:t>Citizen? How</w:t>
      </w:r>
      <w:r w:rsidRPr="00126747">
        <w:t xml:space="preserve"> can I </w:t>
      </w:r>
      <w:r w:rsidR="00735FD1" w:rsidRPr="00126747">
        <w:t>contribute? How</w:t>
      </w:r>
      <w:r w:rsidRPr="00126747">
        <w:t xml:space="preserve"> can I make a difference?</w:t>
      </w:r>
    </w:p>
    <w:p w14:paraId="186CA8BC" w14:textId="77777777" w:rsidR="00126747" w:rsidRPr="00D04BC6" w:rsidRDefault="00126747" w:rsidP="002375D6">
      <w:pPr>
        <w:pStyle w:val="ListParagraph"/>
        <w:numPr>
          <w:ilvl w:val="0"/>
          <w:numId w:val="26"/>
        </w:numPr>
        <w:spacing w:after="60"/>
        <w:rPr>
          <w:b/>
        </w:rPr>
      </w:pPr>
      <w:r w:rsidRPr="00D04BC6">
        <w:rPr>
          <w:b/>
        </w:rPr>
        <w:t xml:space="preserve">Ability to relate to others </w:t>
      </w:r>
    </w:p>
    <w:p w14:paraId="1B91FACF" w14:textId="77777777" w:rsidR="00126747" w:rsidRPr="00126747" w:rsidRDefault="00126747" w:rsidP="002375D6">
      <w:pPr>
        <w:spacing w:after="60"/>
      </w:pPr>
      <w:r w:rsidRPr="00126747">
        <w:t>Similarities and Differences – what are these worth?...</w:t>
      </w:r>
    </w:p>
    <w:p w14:paraId="4A4F87C1" w14:textId="77777777" w:rsidR="00126747" w:rsidRPr="00D04BC6" w:rsidRDefault="00126747" w:rsidP="002375D6">
      <w:pPr>
        <w:pStyle w:val="ListParagraph"/>
        <w:numPr>
          <w:ilvl w:val="0"/>
          <w:numId w:val="26"/>
        </w:numPr>
        <w:spacing w:after="60"/>
        <w:rPr>
          <w:b/>
        </w:rPr>
      </w:pPr>
      <w:r w:rsidRPr="00D04BC6">
        <w:rPr>
          <w:b/>
        </w:rPr>
        <w:t>Work with others for the common good</w:t>
      </w:r>
      <w:r w:rsidRPr="00D04BC6">
        <w:rPr>
          <w:b/>
        </w:rPr>
        <w:tab/>
      </w:r>
    </w:p>
    <w:p w14:paraId="6817C590" w14:textId="77777777" w:rsidR="00126747" w:rsidRPr="00126747" w:rsidRDefault="00126747" w:rsidP="002375D6">
      <w:pPr>
        <w:spacing w:after="60"/>
      </w:pPr>
      <w:r w:rsidRPr="00126747">
        <w:t>Rating SUCCESS...Adjectives...Learning lessons from the past...Leading Learners...Students as Teachers...</w:t>
      </w:r>
    </w:p>
    <w:p w14:paraId="730305F8" w14:textId="77777777" w:rsidR="00126747" w:rsidRPr="00D04BC6" w:rsidRDefault="00126747" w:rsidP="002375D6">
      <w:pPr>
        <w:pStyle w:val="ListParagraph"/>
        <w:numPr>
          <w:ilvl w:val="0"/>
          <w:numId w:val="26"/>
        </w:numPr>
        <w:spacing w:after="60"/>
        <w:rPr>
          <w:b/>
        </w:rPr>
      </w:pPr>
      <w:r w:rsidRPr="00D04BC6">
        <w:rPr>
          <w:b/>
        </w:rPr>
        <w:t xml:space="preserve">Sense of belonging </w:t>
      </w:r>
      <w:r w:rsidRPr="00D04BC6">
        <w:rPr>
          <w:b/>
        </w:rPr>
        <w:tab/>
      </w:r>
    </w:p>
    <w:p w14:paraId="5608E112" w14:textId="77777777" w:rsidR="00126747" w:rsidRPr="00126747" w:rsidRDefault="00126747" w:rsidP="002375D6">
      <w:pPr>
        <w:spacing w:after="60"/>
      </w:pPr>
      <w:r w:rsidRPr="00126747">
        <w:t>Minorities and Majorities...What do the terms mean?</w:t>
      </w:r>
    </w:p>
    <w:p w14:paraId="2DAF519F" w14:textId="77777777" w:rsidR="00126747" w:rsidRPr="00D04BC6" w:rsidRDefault="00126747" w:rsidP="002375D6">
      <w:pPr>
        <w:pStyle w:val="ListParagraph"/>
        <w:numPr>
          <w:ilvl w:val="0"/>
          <w:numId w:val="26"/>
        </w:numPr>
        <w:spacing w:after="60"/>
        <w:rPr>
          <w:b/>
        </w:rPr>
      </w:pPr>
      <w:r w:rsidRPr="00D04BC6">
        <w:rPr>
          <w:b/>
        </w:rPr>
        <w:t>Am I part of either/both groups?...</w:t>
      </w:r>
    </w:p>
    <w:p w14:paraId="39DB11AF" w14:textId="77777777" w:rsidR="00126747" w:rsidRPr="00126747" w:rsidRDefault="00126747" w:rsidP="002375D6">
      <w:pPr>
        <w:spacing w:after="60"/>
      </w:pPr>
      <w:r w:rsidRPr="00126747">
        <w:t>Advantages and Disadvantages...</w:t>
      </w:r>
    </w:p>
    <w:p w14:paraId="24424702" w14:textId="77777777" w:rsidR="00126747" w:rsidRPr="00D04BC6" w:rsidRDefault="00126747" w:rsidP="002375D6">
      <w:pPr>
        <w:pStyle w:val="ListParagraph"/>
        <w:numPr>
          <w:ilvl w:val="0"/>
          <w:numId w:val="26"/>
        </w:numPr>
        <w:spacing w:after="60"/>
        <w:rPr>
          <w:b/>
        </w:rPr>
      </w:pPr>
      <w:r w:rsidRPr="00D04BC6">
        <w:rPr>
          <w:b/>
        </w:rPr>
        <w:lastRenderedPageBreak/>
        <w:t>Willingness to participate</w:t>
      </w:r>
      <w:r w:rsidRPr="00D04BC6">
        <w:rPr>
          <w:b/>
        </w:rPr>
        <w:tab/>
      </w:r>
    </w:p>
    <w:p w14:paraId="1DAAE8CD" w14:textId="77777777" w:rsidR="00126747" w:rsidRPr="00126747" w:rsidRDefault="00126747" w:rsidP="002375D6">
      <w:pPr>
        <w:spacing w:after="120"/>
      </w:pPr>
      <w:r w:rsidRPr="00126747">
        <w:t xml:space="preserve">Giving good value...Skills </w:t>
      </w:r>
      <w:r>
        <w:t>for Employment...Team Worker...</w:t>
      </w:r>
    </w:p>
    <w:p w14:paraId="40B1C87B" w14:textId="77777777" w:rsidR="00126747" w:rsidRPr="00126747" w:rsidRDefault="00126747" w:rsidP="002375D6">
      <w:pPr>
        <w:pBdr>
          <w:top w:val="single" w:sz="4" w:space="1" w:color="943634" w:themeColor="accent2" w:themeShade="BF" w:shadow="1"/>
          <w:left w:val="single" w:sz="4" w:space="4" w:color="943634" w:themeColor="accent2" w:themeShade="BF" w:shadow="1"/>
          <w:bottom w:val="single" w:sz="4" w:space="1" w:color="943634" w:themeColor="accent2" w:themeShade="BF" w:shadow="1"/>
          <w:right w:val="single" w:sz="4" w:space="4" w:color="943634" w:themeColor="accent2" w:themeShade="BF" w:shadow="1"/>
        </w:pBdr>
        <w:spacing w:after="120"/>
        <w:rPr>
          <w:b/>
          <w:sz w:val="28"/>
        </w:rPr>
      </w:pPr>
      <w:r w:rsidRPr="00126747">
        <w:rPr>
          <w:b/>
          <w:sz w:val="28"/>
        </w:rPr>
        <w:t xml:space="preserve">Moral Development </w:t>
      </w:r>
    </w:p>
    <w:p w14:paraId="7F64DF83" w14:textId="77777777" w:rsidR="00126747" w:rsidRPr="00126747" w:rsidRDefault="00126747" w:rsidP="002375D6">
      <w:pPr>
        <w:spacing w:after="60"/>
      </w:pPr>
      <w:r w:rsidRPr="00126747">
        <w:t>Pupils develop the knowledge, skills and understanding, qualities and attitudes they need in order to make responsible moral decisions and act on them.</w:t>
      </w:r>
    </w:p>
    <w:p w14:paraId="5BDF93B5" w14:textId="77777777" w:rsidR="00126747" w:rsidRPr="00D04BC6" w:rsidRDefault="00126747" w:rsidP="002375D6">
      <w:pPr>
        <w:pStyle w:val="ListParagraph"/>
        <w:numPr>
          <w:ilvl w:val="0"/>
          <w:numId w:val="26"/>
        </w:numPr>
        <w:spacing w:after="60"/>
        <w:rPr>
          <w:b/>
        </w:rPr>
      </w:pPr>
      <w:r w:rsidRPr="00D04BC6">
        <w:rPr>
          <w:b/>
        </w:rPr>
        <w:t xml:space="preserve">Understanding of the difference between right and wrong </w:t>
      </w:r>
      <w:r w:rsidRPr="00D04BC6">
        <w:rPr>
          <w:b/>
        </w:rPr>
        <w:tab/>
      </w:r>
    </w:p>
    <w:p w14:paraId="2B326EFB" w14:textId="77777777" w:rsidR="00126747" w:rsidRPr="00126747" w:rsidRDefault="00126747" w:rsidP="002375D6">
      <w:pPr>
        <w:spacing w:after="60"/>
      </w:pPr>
      <w:r w:rsidRPr="00126747">
        <w:t xml:space="preserve">Classroom rules...Expectations...Do’s </w:t>
      </w:r>
      <w:r w:rsidR="00474DA8">
        <w:t>&amp;</w:t>
      </w:r>
      <w:r w:rsidRPr="00126747">
        <w:t xml:space="preserve"> Don’ts...Must Should Could...Different circumstances, different me...</w:t>
      </w:r>
    </w:p>
    <w:p w14:paraId="48D8600F" w14:textId="77777777" w:rsidR="00126747" w:rsidRPr="00D04BC6" w:rsidRDefault="00126747" w:rsidP="002375D6">
      <w:pPr>
        <w:pStyle w:val="ListParagraph"/>
        <w:numPr>
          <w:ilvl w:val="0"/>
          <w:numId w:val="26"/>
        </w:numPr>
        <w:spacing w:after="60"/>
        <w:rPr>
          <w:b/>
        </w:rPr>
      </w:pPr>
      <w:r w:rsidRPr="00D04BC6">
        <w:rPr>
          <w:b/>
        </w:rPr>
        <w:t>Moral conflict</w:t>
      </w:r>
      <w:r w:rsidRPr="00D04BC6">
        <w:rPr>
          <w:b/>
        </w:rPr>
        <w:tab/>
      </w:r>
    </w:p>
    <w:p w14:paraId="2FEA073A" w14:textId="36D89871" w:rsidR="00126747" w:rsidRPr="00126747" w:rsidRDefault="00126747" w:rsidP="002375D6">
      <w:pPr>
        <w:spacing w:after="60"/>
      </w:pPr>
      <w:r w:rsidRPr="00126747">
        <w:t>Right or Wrong?... Absolutism...Pros and/or Cons.</w:t>
      </w:r>
      <w:r w:rsidR="00735FD1" w:rsidRPr="00126747">
        <w:t>.. For</w:t>
      </w:r>
      <w:r w:rsidRPr="00126747">
        <w:t xml:space="preserve"> and/or Against...Decisions </w:t>
      </w:r>
      <w:proofErr w:type="spellStart"/>
      <w:r w:rsidRPr="00126747">
        <w:t>Decisions</w:t>
      </w:r>
      <w:proofErr w:type="spellEnd"/>
      <w:r w:rsidRPr="00126747">
        <w:t xml:space="preserve"> </w:t>
      </w:r>
      <w:proofErr w:type="spellStart"/>
      <w:r w:rsidRPr="00126747">
        <w:t>Decisions</w:t>
      </w:r>
      <w:proofErr w:type="spellEnd"/>
      <w:r w:rsidRPr="00126747">
        <w:t>...</w:t>
      </w:r>
    </w:p>
    <w:p w14:paraId="40240580" w14:textId="77777777" w:rsidR="00126747" w:rsidRPr="00D04BC6" w:rsidRDefault="00126747" w:rsidP="002375D6">
      <w:pPr>
        <w:pStyle w:val="ListParagraph"/>
        <w:numPr>
          <w:ilvl w:val="0"/>
          <w:numId w:val="26"/>
        </w:numPr>
        <w:spacing w:after="60"/>
        <w:rPr>
          <w:b/>
        </w:rPr>
      </w:pPr>
      <w:r w:rsidRPr="00D04BC6">
        <w:rPr>
          <w:b/>
        </w:rPr>
        <w:t xml:space="preserve">Concern for others </w:t>
      </w:r>
      <w:r w:rsidRPr="00D04BC6">
        <w:rPr>
          <w:b/>
        </w:rPr>
        <w:tab/>
      </w:r>
    </w:p>
    <w:p w14:paraId="40F3D9A4" w14:textId="77777777" w:rsidR="00126747" w:rsidRPr="00126747" w:rsidRDefault="00126747" w:rsidP="002375D6">
      <w:pPr>
        <w:spacing w:after="60"/>
      </w:pPr>
      <w:r w:rsidRPr="00126747">
        <w:t>Paired experiences, shared opportunities...Positive language...The Bigger Picture...What do YOU think?...</w:t>
      </w:r>
    </w:p>
    <w:p w14:paraId="65F12FC2" w14:textId="77777777" w:rsidR="00126747" w:rsidRPr="00D04BC6" w:rsidRDefault="00126747" w:rsidP="002375D6">
      <w:pPr>
        <w:pStyle w:val="ListParagraph"/>
        <w:numPr>
          <w:ilvl w:val="0"/>
          <w:numId w:val="26"/>
        </w:numPr>
        <w:spacing w:after="60"/>
        <w:rPr>
          <w:b/>
        </w:rPr>
      </w:pPr>
      <w:r w:rsidRPr="00D04BC6">
        <w:rPr>
          <w:b/>
        </w:rPr>
        <w:t>Will to do what is right</w:t>
      </w:r>
      <w:r w:rsidRPr="00D04BC6">
        <w:rPr>
          <w:b/>
        </w:rPr>
        <w:tab/>
      </w:r>
    </w:p>
    <w:p w14:paraId="70C214BE" w14:textId="54432687" w:rsidR="00126747" w:rsidRPr="00126747" w:rsidRDefault="00126747" w:rsidP="002375D6">
      <w:pPr>
        <w:spacing w:after="60"/>
      </w:pPr>
      <w:r w:rsidRPr="00126747">
        <w:t xml:space="preserve">First seek to understand...How I make a positive </w:t>
      </w:r>
      <w:r w:rsidR="00735FD1" w:rsidRPr="00126747">
        <w:t>difference? Positive</w:t>
      </w:r>
      <w:r w:rsidRPr="00126747">
        <w:t xml:space="preserve"> Behaviour for Learning...See first to Understand...Effective Participator...</w:t>
      </w:r>
    </w:p>
    <w:p w14:paraId="60A2B31C" w14:textId="77777777" w:rsidR="00126747" w:rsidRPr="00D04BC6" w:rsidRDefault="00126747" w:rsidP="002375D6">
      <w:pPr>
        <w:pStyle w:val="ListParagraph"/>
        <w:numPr>
          <w:ilvl w:val="0"/>
          <w:numId w:val="26"/>
        </w:numPr>
        <w:spacing w:after="60"/>
        <w:rPr>
          <w:b/>
        </w:rPr>
      </w:pPr>
      <w:r w:rsidRPr="00D04BC6">
        <w:rPr>
          <w:b/>
        </w:rPr>
        <w:t xml:space="preserve">Reflect on the consequences of your actions </w:t>
      </w:r>
      <w:r w:rsidRPr="00D04BC6">
        <w:rPr>
          <w:b/>
        </w:rPr>
        <w:tab/>
      </w:r>
    </w:p>
    <w:p w14:paraId="5CBE1D33" w14:textId="77A09C3F" w:rsidR="00126747" w:rsidRPr="00126747" w:rsidRDefault="00126747" w:rsidP="002375D6">
      <w:pPr>
        <w:spacing w:after="60"/>
      </w:pPr>
      <w:r w:rsidRPr="00126747">
        <w:t xml:space="preserve">What is wisdom?... Proactive v Reactive...Choices...What makes a “good” </w:t>
      </w:r>
      <w:r w:rsidR="00735FD1" w:rsidRPr="00126747">
        <w:t>student? Reflective</w:t>
      </w:r>
      <w:r w:rsidRPr="00126747">
        <w:t xml:space="preserve"> Learner...</w:t>
      </w:r>
    </w:p>
    <w:p w14:paraId="04731A2D" w14:textId="77777777" w:rsidR="00126747" w:rsidRPr="00D04BC6" w:rsidRDefault="00126747" w:rsidP="002375D6">
      <w:pPr>
        <w:pStyle w:val="ListParagraph"/>
        <w:numPr>
          <w:ilvl w:val="0"/>
          <w:numId w:val="26"/>
        </w:numPr>
        <w:spacing w:after="60"/>
        <w:rPr>
          <w:b/>
        </w:rPr>
      </w:pPr>
      <w:r w:rsidRPr="00D04BC6">
        <w:rPr>
          <w:b/>
        </w:rPr>
        <w:t>Learn how to forgive yourself</w:t>
      </w:r>
    </w:p>
    <w:p w14:paraId="4EBFF25C" w14:textId="77777777" w:rsidR="00126747" w:rsidRPr="00126747" w:rsidRDefault="00126747" w:rsidP="002375D6">
      <w:pPr>
        <w:spacing w:after="60"/>
      </w:pPr>
      <w:r w:rsidRPr="00126747">
        <w:t>Loving the “lessons” of life...The longest journey starts with a single step...Positive self-talk...Collecting opinions...</w:t>
      </w:r>
    </w:p>
    <w:p w14:paraId="34C18E3C" w14:textId="757E7908" w:rsidR="00126747" w:rsidRPr="00D04BC6" w:rsidRDefault="001F1876" w:rsidP="002375D6">
      <w:pPr>
        <w:pStyle w:val="ListParagraph"/>
        <w:numPr>
          <w:ilvl w:val="0"/>
          <w:numId w:val="26"/>
        </w:numPr>
        <w:spacing w:after="60"/>
        <w:rPr>
          <w:b/>
        </w:rPr>
      </w:pPr>
      <w:r>
        <w:rPr>
          <w:b/>
        </w:rPr>
        <w:t>L</w:t>
      </w:r>
      <w:r w:rsidR="00126747" w:rsidRPr="00D04BC6">
        <w:rPr>
          <w:b/>
        </w:rPr>
        <w:t>earn how to forgive others</w:t>
      </w:r>
      <w:r w:rsidR="00126747" w:rsidRPr="00D04BC6">
        <w:rPr>
          <w:b/>
        </w:rPr>
        <w:tab/>
      </w:r>
    </w:p>
    <w:p w14:paraId="007A7356" w14:textId="44089E6F" w:rsidR="002D5C46" w:rsidRPr="00D04BC6" w:rsidRDefault="00126747" w:rsidP="002375D6">
      <w:pPr>
        <w:spacing w:after="240"/>
      </w:pPr>
      <w:r w:rsidRPr="00126747">
        <w:t xml:space="preserve">Reading between the lines...Focussing on the issue, not the person...Why do </w:t>
      </w:r>
      <w:r w:rsidR="00735FD1" w:rsidRPr="00126747">
        <w:t>differ? I</w:t>
      </w:r>
      <w:r w:rsidRPr="00126747">
        <w:t xml:space="preserve"> am right, you are not wrong...Time to move on...Compromise...Agree to disagree...</w:t>
      </w:r>
    </w:p>
    <w:p w14:paraId="74A74E0E" w14:textId="77777777" w:rsidR="00126747" w:rsidRPr="00126747" w:rsidRDefault="00126747" w:rsidP="002375D6">
      <w:pPr>
        <w:pBdr>
          <w:top w:val="single" w:sz="4" w:space="1" w:color="943634" w:themeColor="accent2" w:themeShade="BF" w:shadow="1"/>
          <w:left w:val="single" w:sz="4" w:space="4" w:color="943634" w:themeColor="accent2" w:themeShade="BF" w:shadow="1"/>
          <w:bottom w:val="single" w:sz="4" w:space="1" w:color="943634" w:themeColor="accent2" w:themeShade="BF" w:shadow="1"/>
          <w:right w:val="single" w:sz="4" w:space="4" w:color="943634" w:themeColor="accent2" w:themeShade="BF" w:shadow="1"/>
        </w:pBdr>
        <w:spacing w:after="120"/>
        <w:rPr>
          <w:b/>
          <w:sz w:val="28"/>
        </w:rPr>
      </w:pPr>
      <w:r w:rsidRPr="00126747">
        <w:rPr>
          <w:b/>
          <w:sz w:val="28"/>
        </w:rPr>
        <w:t xml:space="preserve">Spiritual and Cultural Development </w:t>
      </w:r>
    </w:p>
    <w:p w14:paraId="516A688C" w14:textId="479775DB" w:rsidR="00126747" w:rsidRPr="00126747" w:rsidRDefault="00126747" w:rsidP="002375D6">
      <w:pPr>
        <w:spacing w:after="60"/>
      </w:pPr>
      <w:r w:rsidRPr="00126747">
        <w:t>Pupils develop the knowledge, skills, understanding, qualities and attitudes they need to understand</w:t>
      </w:r>
      <w:r>
        <w:t xml:space="preserve">, appreciate and contribute to </w:t>
      </w:r>
      <w:r w:rsidR="000715BF" w:rsidRPr="00126747">
        <w:t>themselves their</w:t>
      </w:r>
      <w:r w:rsidRPr="00126747">
        <w:t xml:space="preserve"> own and other cultures.</w:t>
      </w:r>
    </w:p>
    <w:p w14:paraId="7A3992CE" w14:textId="77777777" w:rsidR="00126747" w:rsidRPr="00D04BC6" w:rsidRDefault="00126747" w:rsidP="002375D6">
      <w:pPr>
        <w:pStyle w:val="ListParagraph"/>
        <w:numPr>
          <w:ilvl w:val="0"/>
          <w:numId w:val="26"/>
        </w:numPr>
        <w:spacing w:after="60"/>
        <w:rPr>
          <w:b/>
        </w:rPr>
      </w:pPr>
      <w:r w:rsidRPr="00D04BC6">
        <w:rPr>
          <w:b/>
        </w:rPr>
        <w:t>Living in Britain</w:t>
      </w:r>
    </w:p>
    <w:p w14:paraId="0DC1E1C6" w14:textId="77777777" w:rsidR="00126747" w:rsidRPr="00D04BC6" w:rsidRDefault="00126747" w:rsidP="002375D6">
      <w:pPr>
        <w:pStyle w:val="ListParagraph"/>
        <w:numPr>
          <w:ilvl w:val="0"/>
          <w:numId w:val="26"/>
        </w:numPr>
        <w:spacing w:after="60"/>
        <w:rPr>
          <w:b/>
        </w:rPr>
      </w:pPr>
      <w:r w:rsidRPr="00D04BC6">
        <w:rPr>
          <w:b/>
        </w:rPr>
        <w:t>Cultural traditions</w:t>
      </w:r>
      <w:r w:rsidRPr="00D04BC6">
        <w:rPr>
          <w:b/>
        </w:rPr>
        <w:tab/>
      </w:r>
    </w:p>
    <w:p w14:paraId="61FF22FF" w14:textId="23A63EE0" w:rsidR="00126747" w:rsidRPr="00126747" w:rsidRDefault="00126747" w:rsidP="002375D6">
      <w:pPr>
        <w:spacing w:after="60"/>
      </w:pPr>
      <w:r w:rsidRPr="00126747">
        <w:t xml:space="preserve">What I do/don’t do as a result of my heritage...What is </w:t>
      </w:r>
      <w:r w:rsidR="00735FD1" w:rsidRPr="00126747">
        <w:t>Diversity? Is</w:t>
      </w:r>
      <w:r w:rsidRPr="00126747">
        <w:t xml:space="preserve"> it a good or bad </w:t>
      </w:r>
      <w:r w:rsidR="00735FD1" w:rsidRPr="00126747">
        <w:t>thing? Assimilation</w:t>
      </w:r>
      <w:r w:rsidRPr="00126747">
        <w:t>: Pros and Cons...</w:t>
      </w:r>
    </w:p>
    <w:p w14:paraId="13EE8813" w14:textId="77777777" w:rsidR="00126747" w:rsidRPr="00D04BC6" w:rsidRDefault="00126747" w:rsidP="002375D6">
      <w:pPr>
        <w:pStyle w:val="ListParagraph"/>
        <w:numPr>
          <w:ilvl w:val="0"/>
          <w:numId w:val="26"/>
        </w:numPr>
        <w:spacing w:after="60"/>
        <w:rPr>
          <w:b/>
        </w:rPr>
      </w:pPr>
      <w:r w:rsidRPr="00D04BC6">
        <w:rPr>
          <w:b/>
        </w:rPr>
        <w:t>Appreciate a variety of aesthetic experiences</w:t>
      </w:r>
    </w:p>
    <w:p w14:paraId="40E708E9" w14:textId="35DC012B" w:rsidR="00126747" w:rsidRPr="00126747" w:rsidRDefault="00126747" w:rsidP="002375D6">
      <w:pPr>
        <w:spacing w:after="60"/>
      </w:pPr>
      <w:r w:rsidRPr="00126747">
        <w:t xml:space="preserve">Awe and Wonder in the classroom...How do I connect? Compare and </w:t>
      </w:r>
      <w:r w:rsidR="00735FD1" w:rsidRPr="00126747">
        <w:t>Contrast? Iconography</w:t>
      </w:r>
      <w:r w:rsidRPr="00126747">
        <w:t>...Symbolism</w:t>
      </w:r>
    </w:p>
    <w:p w14:paraId="7A4D9B79" w14:textId="77777777" w:rsidR="00126747" w:rsidRPr="00D04BC6" w:rsidRDefault="00126747" w:rsidP="002375D6">
      <w:pPr>
        <w:pStyle w:val="ListParagraph"/>
        <w:numPr>
          <w:ilvl w:val="0"/>
          <w:numId w:val="26"/>
        </w:numPr>
        <w:spacing w:after="60"/>
        <w:rPr>
          <w:b/>
        </w:rPr>
      </w:pPr>
      <w:r w:rsidRPr="00D04BC6">
        <w:rPr>
          <w:b/>
        </w:rPr>
        <w:t>Respond to a variety of aesthetic experiences</w:t>
      </w:r>
      <w:r w:rsidRPr="00D04BC6">
        <w:rPr>
          <w:b/>
        </w:rPr>
        <w:tab/>
      </w:r>
    </w:p>
    <w:p w14:paraId="0E526014" w14:textId="77777777" w:rsidR="00126747" w:rsidRPr="00126747" w:rsidRDefault="00126747" w:rsidP="002375D6">
      <w:pPr>
        <w:spacing w:after="60"/>
      </w:pPr>
      <w:r w:rsidRPr="00126747">
        <w:t>Learning through theme...Learning through style...Learning through resources...Development of Knowledge and Know-how...Creative Thinker...</w:t>
      </w:r>
    </w:p>
    <w:p w14:paraId="093CA122" w14:textId="77777777" w:rsidR="00126747" w:rsidRPr="00D04BC6" w:rsidRDefault="00126747" w:rsidP="002375D6">
      <w:pPr>
        <w:pStyle w:val="ListParagraph"/>
        <w:numPr>
          <w:ilvl w:val="0"/>
          <w:numId w:val="26"/>
        </w:numPr>
        <w:spacing w:after="60"/>
        <w:rPr>
          <w:b/>
        </w:rPr>
      </w:pPr>
      <w:r w:rsidRPr="00D04BC6">
        <w:rPr>
          <w:b/>
        </w:rPr>
        <w:lastRenderedPageBreak/>
        <w:t>Respect for your own culture</w:t>
      </w:r>
      <w:r w:rsidRPr="00D04BC6">
        <w:rPr>
          <w:b/>
        </w:rPr>
        <w:tab/>
      </w:r>
    </w:p>
    <w:p w14:paraId="75FE3BDD" w14:textId="0F4F7E79" w:rsidR="00126747" w:rsidRPr="00126747" w:rsidRDefault="00126747" w:rsidP="002375D6">
      <w:pPr>
        <w:spacing w:after="60"/>
      </w:pPr>
      <w:r w:rsidRPr="00126747">
        <w:t xml:space="preserve">Where do I </w:t>
      </w:r>
      <w:r w:rsidR="00735FD1" w:rsidRPr="00126747">
        <w:t>belong? Britishness</w:t>
      </w:r>
      <w:r w:rsidRPr="00126747">
        <w:t xml:space="preserve">...Local, National and Global Pride...How much do I know about </w:t>
      </w:r>
      <w:r w:rsidR="00735FD1" w:rsidRPr="00126747">
        <w:t>myself? Heroes</w:t>
      </w:r>
      <w:r w:rsidRPr="00126747">
        <w:t xml:space="preserve"> and Heroines...Who do I think I am?</w:t>
      </w:r>
    </w:p>
    <w:p w14:paraId="354B7510" w14:textId="11BD951F" w:rsidR="00126747" w:rsidRPr="00D04BC6" w:rsidRDefault="000715BF" w:rsidP="002375D6">
      <w:pPr>
        <w:pStyle w:val="ListParagraph"/>
        <w:numPr>
          <w:ilvl w:val="0"/>
          <w:numId w:val="26"/>
        </w:numPr>
        <w:spacing w:after="60"/>
        <w:rPr>
          <w:b/>
        </w:rPr>
      </w:pPr>
      <w:r w:rsidRPr="00D04BC6">
        <w:rPr>
          <w:b/>
        </w:rPr>
        <w:t>….</w:t>
      </w:r>
      <w:r w:rsidR="00126747" w:rsidRPr="00D04BC6">
        <w:rPr>
          <w:b/>
        </w:rPr>
        <w:t>and that of others</w:t>
      </w:r>
      <w:r w:rsidR="00126747" w:rsidRPr="00D04BC6">
        <w:rPr>
          <w:b/>
        </w:rPr>
        <w:tab/>
      </w:r>
    </w:p>
    <w:p w14:paraId="2AD6B052" w14:textId="77777777" w:rsidR="00126747" w:rsidRPr="00126747" w:rsidRDefault="00126747" w:rsidP="002375D6">
      <w:pPr>
        <w:spacing w:after="60"/>
      </w:pPr>
      <w:r w:rsidRPr="00126747">
        <w:t>Global citizen...Who do you think you are?</w:t>
      </w:r>
    </w:p>
    <w:p w14:paraId="0936F489" w14:textId="77777777" w:rsidR="00126747" w:rsidRPr="00D04BC6" w:rsidRDefault="00126747" w:rsidP="002375D6">
      <w:pPr>
        <w:pStyle w:val="ListParagraph"/>
        <w:numPr>
          <w:ilvl w:val="0"/>
          <w:numId w:val="26"/>
        </w:numPr>
        <w:spacing w:after="60"/>
        <w:rPr>
          <w:b/>
        </w:rPr>
      </w:pPr>
      <w:r w:rsidRPr="00D04BC6">
        <w:rPr>
          <w:b/>
        </w:rPr>
        <w:t xml:space="preserve">Interest in others' ways of doing things </w:t>
      </w:r>
      <w:r w:rsidRPr="00D04BC6">
        <w:rPr>
          <w:b/>
        </w:rPr>
        <w:tab/>
      </w:r>
    </w:p>
    <w:p w14:paraId="1C4FEED5" w14:textId="77777777" w:rsidR="00126747" w:rsidRPr="00126747" w:rsidRDefault="00126747" w:rsidP="002375D6">
      <w:pPr>
        <w:spacing w:after="60"/>
      </w:pPr>
      <w:r w:rsidRPr="00126747">
        <w:t>Sharing cultural differences...Same Question, Same Answers?...</w:t>
      </w:r>
    </w:p>
    <w:p w14:paraId="418A2AA9" w14:textId="77777777" w:rsidR="00126747" w:rsidRPr="00D04BC6" w:rsidRDefault="00126747" w:rsidP="002375D6">
      <w:pPr>
        <w:pStyle w:val="ListParagraph"/>
        <w:numPr>
          <w:ilvl w:val="0"/>
          <w:numId w:val="26"/>
        </w:numPr>
        <w:spacing w:after="60"/>
        <w:rPr>
          <w:b/>
        </w:rPr>
      </w:pPr>
      <w:r w:rsidRPr="00D04BC6">
        <w:rPr>
          <w:b/>
        </w:rPr>
        <w:t>Curiosity about differences</w:t>
      </w:r>
      <w:r w:rsidRPr="00D04BC6">
        <w:rPr>
          <w:b/>
        </w:rPr>
        <w:tab/>
      </w:r>
    </w:p>
    <w:p w14:paraId="6C936198" w14:textId="77777777" w:rsidR="002D5C46" w:rsidRPr="00D04BC6" w:rsidRDefault="00E733DA" w:rsidP="002375D6">
      <w:pPr>
        <w:spacing w:after="240"/>
      </w:pPr>
      <w:r>
        <w:t>Basic Needs/</w:t>
      </w:r>
      <w:r w:rsidR="00126747" w:rsidRPr="00126747">
        <w:t xml:space="preserve"> Wants...Commonality...What shapes us as individuals and/o</w:t>
      </w:r>
      <w:r w:rsidR="00126747">
        <w:t>r groups? Significant Events...</w:t>
      </w:r>
    </w:p>
    <w:p w14:paraId="6D13FA01" w14:textId="77777777" w:rsidR="00126747" w:rsidRPr="00126747" w:rsidRDefault="00126747" w:rsidP="002375D6">
      <w:pPr>
        <w:rPr>
          <w:b/>
          <w:sz w:val="28"/>
        </w:rPr>
      </w:pPr>
      <w:r w:rsidRPr="00126747">
        <w:rPr>
          <w:b/>
          <w:sz w:val="28"/>
        </w:rPr>
        <w:t>A2 and Foundation</w:t>
      </w:r>
    </w:p>
    <w:p w14:paraId="326AE6E2" w14:textId="14B729F2" w:rsidR="00126747" w:rsidRPr="00126747" w:rsidRDefault="00126747" w:rsidP="00D04BC6">
      <w:pPr>
        <w:pStyle w:val="ListParagraph"/>
        <w:numPr>
          <w:ilvl w:val="0"/>
          <w:numId w:val="26"/>
        </w:numPr>
        <w:spacing w:line="360" w:lineRule="auto"/>
      </w:pPr>
      <w:r w:rsidRPr="00AD5F55">
        <w:rPr>
          <w:b/>
        </w:rPr>
        <w:t xml:space="preserve">Welcome </w:t>
      </w:r>
      <w:r w:rsidR="000715BF" w:rsidRPr="00AD5F55">
        <w:rPr>
          <w:b/>
        </w:rPr>
        <w:t>to</w:t>
      </w:r>
      <w:r w:rsidRPr="00AD5F55">
        <w:rPr>
          <w:b/>
        </w:rPr>
        <w:t xml:space="preserve"> Britain Unit</w:t>
      </w:r>
      <w:r w:rsidRPr="00126747">
        <w:t xml:space="preserve"> (Etiquette, Places in Britain, Travel, Emergencies, Opening a Bank Account)</w:t>
      </w:r>
    </w:p>
    <w:p w14:paraId="4A2842F1" w14:textId="77777777" w:rsidR="00126747" w:rsidRPr="00AD5F55" w:rsidRDefault="00126747" w:rsidP="00D04BC6">
      <w:pPr>
        <w:pStyle w:val="ListParagraph"/>
        <w:numPr>
          <w:ilvl w:val="0"/>
          <w:numId w:val="26"/>
        </w:numPr>
        <w:spacing w:line="360" w:lineRule="auto"/>
        <w:rPr>
          <w:b/>
        </w:rPr>
      </w:pPr>
      <w:r w:rsidRPr="00AD5F55">
        <w:rPr>
          <w:b/>
        </w:rPr>
        <w:t xml:space="preserve">UCAS </w:t>
      </w:r>
      <w:r w:rsidR="00A87687">
        <w:rPr>
          <w:b/>
        </w:rPr>
        <w:t xml:space="preserve">Applications and </w:t>
      </w:r>
      <w:r w:rsidRPr="00AD5F55">
        <w:rPr>
          <w:b/>
        </w:rPr>
        <w:t>Personal Statements</w:t>
      </w:r>
    </w:p>
    <w:p w14:paraId="059D0566" w14:textId="77777777" w:rsidR="00126747" w:rsidRPr="00126747" w:rsidRDefault="00126747" w:rsidP="00D04BC6">
      <w:pPr>
        <w:pStyle w:val="ListParagraph"/>
        <w:numPr>
          <w:ilvl w:val="0"/>
          <w:numId w:val="26"/>
        </w:numPr>
        <w:spacing w:line="360" w:lineRule="auto"/>
      </w:pPr>
      <w:r w:rsidRPr="00AD5F55">
        <w:rPr>
          <w:b/>
        </w:rPr>
        <w:t>Cultural Events</w:t>
      </w:r>
      <w:r w:rsidRPr="00126747">
        <w:t xml:space="preserve"> (Halloween, Guy Fawkes, Remembrance, Christmas, Lunar New Year, International Women’s Day, Nowruz, Easter, May Day)</w:t>
      </w:r>
    </w:p>
    <w:p w14:paraId="73E4D878" w14:textId="77777777" w:rsidR="00126747" w:rsidRPr="00126747" w:rsidRDefault="00126747" w:rsidP="00D04BC6">
      <w:pPr>
        <w:pStyle w:val="ListParagraph"/>
        <w:numPr>
          <w:ilvl w:val="0"/>
          <w:numId w:val="26"/>
        </w:numPr>
        <w:spacing w:line="360" w:lineRule="auto"/>
      </w:pPr>
      <w:r w:rsidRPr="00AD5F55">
        <w:rPr>
          <w:b/>
        </w:rPr>
        <w:t>Operation Christmas Child</w:t>
      </w:r>
      <w:r w:rsidRPr="00126747">
        <w:t xml:space="preserve"> (Shoeboxes)</w:t>
      </w:r>
    </w:p>
    <w:p w14:paraId="2D515933" w14:textId="77777777" w:rsidR="00126747" w:rsidRPr="00AD5F55" w:rsidRDefault="00126747" w:rsidP="00D04BC6">
      <w:pPr>
        <w:pStyle w:val="ListParagraph"/>
        <w:numPr>
          <w:ilvl w:val="0"/>
          <w:numId w:val="26"/>
        </w:numPr>
        <w:spacing w:line="360" w:lineRule="auto"/>
        <w:rPr>
          <w:b/>
        </w:rPr>
      </w:pPr>
      <w:r w:rsidRPr="00AD5F55">
        <w:rPr>
          <w:b/>
        </w:rPr>
        <w:t>Life at University</w:t>
      </w:r>
    </w:p>
    <w:p w14:paraId="24D7B8B2" w14:textId="77777777" w:rsidR="00126747" w:rsidRPr="00AD5F55" w:rsidRDefault="00126747" w:rsidP="00D04BC6">
      <w:pPr>
        <w:pStyle w:val="ListParagraph"/>
        <w:numPr>
          <w:ilvl w:val="0"/>
          <w:numId w:val="26"/>
        </w:numPr>
        <w:spacing w:line="360" w:lineRule="auto"/>
        <w:rPr>
          <w:b/>
        </w:rPr>
      </w:pPr>
      <w:r w:rsidRPr="00AD5F55">
        <w:rPr>
          <w:b/>
        </w:rPr>
        <w:t>Role Models</w:t>
      </w:r>
    </w:p>
    <w:p w14:paraId="02D53CDD" w14:textId="77777777" w:rsidR="00126747" w:rsidRPr="00AD5F55" w:rsidRDefault="00126747" w:rsidP="00D04BC6">
      <w:pPr>
        <w:pStyle w:val="ListParagraph"/>
        <w:numPr>
          <w:ilvl w:val="0"/>
          <w:numId w:val="26"/>
        </w:numPr>
        <w:spacing w:line="360" w:lineRule="auto"/>
        <w:rPr>
          <w:b/>
        </w:rPr>
      </w:pPr>
      <w:r w:rsidRPr="00AD5F55">
        <w:rPr>
          <w:b/>
        </w:rPr>
        <w:t>Fair Trade Fortnight</w:t>
      </w:r>
    </w:p>
    <w:p w14:paraId="498CA69A" w14:textId="77777777" w:rsidR="00126747" w:rsidRPr="00AD5F55" w:rsidRDefault="00126747" w:rsidP="00D04BC6">
      <w:pPr>
        <w:pStyle w:val="ListParagraph"/>
        <w:numPr>
          <w:ilvl w:val="0"/>
          <w:numId w:val="26"/>
        </w:numPr>
        <w:spacing w:line="360" w:lineRule="auto"/>
        <w:rPr>
          <w:b/>
        </w:rPr>
      </w:pPr>
      <w:r w:rsidRPr="00AD5F55">
        <w:rPr>
          <w:b/>
        </w:rPr>
        <w:t>Financial Management</w:t>
      </w:r>
    </w:p>
    <w:p w14:paraId="33E04441" w14:textId="77777777" w:rsidR="00126747" w:rsidRPr="00126747" w:rsidRDefault="00126747" w:rsidP="00126747">
      <w:pPr>
        <w:pStyle w:val="ListParagraph"/>
        <w:numPr>
          <w:ilvl w:val="0"/>
          <w:numId w:val="26"/>
        </w:numPr>
        <w:spacing w:line="360" w:lineRule="auto"/>
      </w:pPr>
      <w:r w:rsidRPr="00AD5F55">
        <w:rPr>
          <w:b/>
        </w:rPr>
        <w:t>Basic Nutrition</w:t>
      </w:r>
      <w:r w:rsidRPr="00126747">
        <w:t xml:space="preserve"> (</w:t>
      </w:r>
      <w:r>
        <w:t>How to cook some basic recipes)</w:t>
      </w:r>
    </w:p>
    <w:p w14:paraId="3DA74815" w14:textId="77777777" w:rsidR="00260EA4" w:rsidRDefault="00126747" w:rsidP="00126747">
      <w:r w:rsidRPr="00B613A9">
        <w:t xml:space="preserve">The syllabuses are compiled by the Director of Studies </w:t>
      </w:r>
      <w:r w:rsidR="00F96B9A">
        <w:t>and they</w:t>
      </w:r>
      <w:r w:rsidR="00D04BC6" w:rsidRPr="00B613A9">
        <w:t xml:space="preserve"> will distribute termly Schemes of </w:t>
      </w:r>
      <w:r w:rsidR="00F96B9A">
        <w:t>Learning</w:t>
      </w:r>
      <w:r w:rsidR="00D04BC6" w:rsidRPr="00B613A9">
        <w:t xml:space="preserve"> to all Citizenship T</w:t>
      </w:r>
      <w:r w:rsidRPr="00B613A9">
        <w:t>eachers.</w:t>
      </w:r>
      <w:r w:rsidR="008352E6" w:rsidRPr="00B613A9">
        <w:t xml:space="preserve"> </w:t>
      </w:r>
    </w:p>
    <w:p w14:paraId="558518A2" w14:textId="77777777" w:rsidR="00B613A9" w:rsidRDefault="00B613A9" w:rsidP="00126747">
      <w:r>
        <w:t>There are plans</w:t>
      </w:r>
      <w:r w:rsidR="00F96B9A">
        <w:t xml:space="preserve"> in the future for the Welfare M</w:t>
      </w:r>
      <w:r>
        <w:t>anager to also be involved with this area so there are links with the academic team.</w:t>
      </w:r>
    </w:p>
    <w:p w14:paraId="6E0ED1DF" w14:textId="77777777" w:rsidR="002D5C46" w:rsidRDefault="002D5C46" w:rsidP="00126747"/>
    <w:p w14:paraId="49963BBE" w14:textId="0FF62D82" w:rsidR="002D5C46" w:rsidRDefault="002D5C46" w:rsidP="002D5C4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center"/>
        <w:rPr>
          <w:sz w:val="26"/>
        </w:rPr>
      </w:pPr>
    </w:p>
    <w:p w14:paraId="723C829B" w14:textId="166B5EDC" w:rsidR="001F1876" w:rsidRDefault="001F1876" w:rsidP="002D5C4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center"/>
        <w:rPr>
          <w:sz w:val="26"/>
        </w:rPr>
      </w:pPr>
    </w:p>
    <w:p w14:paraId="3022DCCA" w14:textId="77777777" w:rsidR="001F1876" w:rsidRDefault="001F1876" w:rsidP="002D5C4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center"/>
        <w:rPr>
          <w:sz w:val="26"/>
        </w:rPr>
      </w:pPr>
    </w:p>
    <w:p w14:paraId="237EB8E0" w14:textId="447CF412" w:rsidR="002D5C46" w:rsidRPr="00E733DA" w:rsidRDefault="005F2F11" w:rsidP="005F2F11">
      <w:pPr>
        <w:jc w:val="center"/>
        <w:rPr>
          <w:rFonts w:cs="Calibri"/>
          <w:b/>
          <w:sz w:val="52"/>
          <w:szCs w:val="52"/>
        </w:rPr>
      </w:pPr>
      <w:r>
        <w:rPr>
          <w:rFonts w:cs="Calibri"/>
          <w:b/>
          <w:sz w:val="52"/>
          <w:szCs w:val="52"/>
        </w:rPr>
        <w:lastRenderedPageBreak/>
        <w:t>Personal Tutorial Record</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387"/>
        <w:gridCol w:w="1701"/>
        <w:gridCol w:w="2112"/>
        <w:gridCol w:w="357"/>
        <w:gridCol w:w="507"/>
        <w:gridCol w:w="851"/>
        <w:gridCol w:w="3685"/>
      </w:tblGrid>
      <w:tr w:rsidR="00E733DA" w:rsidRPr="00E733DA" w14:paraId="415A5DD4" w14:textId="77777777" w:rsidTr="00E733DA">
        <w:trPr>
          <w:trHeight w:val="452"/>
        </w:trPr>
        <w:tc>
          <w:tcPr>
            <w:tcW w:w="1101" w:type="dxa"/>
            <w:gridSpan w:val="2"/>
            <w:shd w:val="clear" w:color="auto" w:fill="F2DBDB" w:themeFill="accent2" w:themeFillTint="33"/>
            <w:vAlign w:val="center"/>
          </w:tcPr>
          <w:p w14:paraId="4F871C7A" w14:textId="77777777" w:rsidR="00E733DA" w:rsidRPr="00E733DA" w:rsidRDefault="00E733DA" w:rsidP="00E733DA">
            <w:pPr>
              <w:spacing w:after="0" w:line="240" w:lineRule="auto"/>
              <w:jc w:val="center"/>
              <w:rPr>
                <w:rFonts w:cs="Calibri"/>
                <w:b/>
                <w:sz w:val="24"/>
                <w:szCs w:val="24"/>
              </w:rPr>
            </w:pPr>
            <w:r w:rsidRPr="00E733DA">
              <w:rPr>
                <w:rFonts w:cs="Calibri"/>
                <w:b/>
                <w:sz w:val="24"/>
                <w:szCs w:val="24"/>
              </w:rPr>
              <w:t>Student:</w:t>
            </w:r>
          </w:p>
        </w:tc>
        <w:tc>
          <w:tcPr>
            <w:tcW w:w="4677" w:type="dxa"/>
            <w:gridSpan w:val="4"/>
            <w:vAlign w:val="center"/>
          </w:tcPr>
          <w:p w14:paraId="0D5C4984" w14:textId="77777777" w:rsidR="00E733DA" w:rsidRPr="00E733DA" w:rsidRDefault="00E733DA" w:rsidP="00E733DA">
            <w:pPr>
              <w:spacing w:after="0" w:line="240" w:lineRule="auto"/>
              <w:jc w:val="center"/>
              <w:rPr>
                <w:rFonts w:cs="Calibri"/>
                <w:b/>
                <w:sz w:val="24"/>
                <w:szCs w:val="24"/>
              </w:rPr>
            </w:pPr>
          </w:p>
        </w:tc>
        <w:tc>
          <w:tcPr>
            <w:tcW w:w="851" w:type="dxa"/>
            <w:shd w:val="clear" w:color="auto" w:fill="F2DBDB" w:themeFill="accent2" w:themeFillTint="33"/>
            <w:vAlign w:val="center"/>
          </w:tcPr>
          <w:p w14:paraId="287D1496" w14:textId="77777777" w:rsidR="00E733DA" w:rsidRPr="00E733DA" w:rsidRDefault="00E733DA" w:rsidP="00E733DA">
            <w:pPr>
              <w:spacing w:after="0" w:line="240" w:lineRule="auto"/>
              <w:jc w:val="center"/>
              <w:rPr>
                <w:rFonts w:cs="Calibri"/>
                <w:b/>
                <w:sz w:val="24"/>
                <w:szCs w:val="24"/>
              </w:rPr>
            </w:pPr>
            <w:r w:rsidRPr="00E733DA">
              <w:rPr>
                <w:rFonts w:cs="Calibri"/>
                <w:b/>
                <w:sz w:val="24"/>
                <w:szCs w:val="24"/>
              </w:rPr>
              <w:t>Tutor</w:t>
            </w:r>
            <w:r>
              <w:rPr>
                <w:rFonts w:cs="Calibri"/>
                <w:b/>
                <w:sz w:val="24"/>
                <w:szCs w:val="24"/>
              </w:rPr>
              <w:t>:</w:t>
            </w:r>
          </w:p>
        </w:tc>
        <w:tc>
          <w:tcPr>
            <w:tcW w:w="3685" w:type="dxa"/>
            <w:vAlign w:val="center"/>
          </w:tcPr>
          <w:p w14:paraId="618B8AD8" w14:textId="77777777" w:rsidR="00E733DA" w:rsidRPr="00E733DA" w:rsidRDefault="00E733DA" w:rsidP="00E733DA">
            <w:pPr>
              <w:spacing w:after="0" w:line="240" w:lineRule="auto"/>
              <w:jc w:val="center"/>
              <w:rPr>
                <w:rFonts w:cs="Calibri"/>
                <w:b/>
                <w:sz w:val="24"/>
                <w:szCs w:val="24"/>
              </w:rPr>
            </w:pPr>
          </w:p>
        </w:tc>
      </w:tr>
      <w:tr w:rsidR="00E733DA" w:rsidRPr="00E733DA" w14:paraId="73CBDCE4" w14:textId="77777777" w:rsidTr="00E733DA">
        <w:trPr>
          <w:trHeight w:val="452"/>
        </w:trPr>
        <w:tc>
          <w:tcPr>
            <w:tcW w:w="1101" w:type="dxa"/>
            <w:gridSpan w:val="2"/>
            <w:tcBorders>
              <w:bottom w:val="single" w:sz="4" w:space="0" w:color="auto"/>
            </w:tcBorders>
            <w:shd w:val="clear" w:color="auto" w:fill="F2DBDB" w:themeFill="accent2" w:themeFillTint="33"/>
            <w:vAlign w:val="center"/>
          </w:tcPr>
          <w:p w14:paraId="42CE744B" w14:textId="77777777" w:rsidR="00E733DA" w:rsidRPr="00E733DA" w:rsidRDefault="00E733DA" w:rsidP="00E733DA">
            <w:pPr>
              <w:spacing w:after="0" w:line="240" w:lineRule="auto"/>
              <w:jc w:val="center"/>
              <w:rPr>
                <w:rFonts w:cs="Calibri"/>
                <w:b/>
                <w:sz w:val="24"/>
                <w:szCs w:val="24"/>
              </w:rPr>
            </w:pPr>
            <w:r w:rsidRPr="00E733DA">
              <w:rPr>
                <w:rFonts w:cs="Calibri"/>
                <w:b/>
                <w:sz w:val="24"/>
                <w:szCs w:val="24"/>
              </w:rPr>
              <w:t>Date:</w:t>
            </w:r>
          </w:p>
        </w:tc>
        <w:tc>
          <w:tcPr>
            <w:tcW w:w="4677" w:type="dxa"/>
            <w:gridSpan w:val="4"/>
            <w:tcBorders>
              <w:bottom w:val="single" w:sz="4" w:space="0" w:color="auto"/>
            </w:tcBorders>
            <w:vAlign w:val="center"/>
          </w:tcPr>
          <w:p w14:paraId="055038C4" w14:textId="77777777" w:rsidR="00E733DA" w:rsidRPr="00E733DA" w:rsidRDefault="00E733DA" w:rsidP="00E733DA">
            <w:pPr>
              <w:spacing w:after="0" w:line="240" w:lineRule="auto"/>
              <w:jc w:val="center"/>
              <w:rPr>
                <w:rFonts w:cs="Calibri"/>
                <w:b/>
                <w:sz w:val="24"/>
                <w:szCs w:val="24"/>
              </w:rPr>
            </w:pPr>
          </w:p>
        </w:tc>
        <w:tc>
          <w:tcPr>
            <w:tcW w:w="851" w:type="dxa"/>
            <w:tcBorders>
              <w:bottom w:val="single" w:sz="4" w:space="0" w:color="auto"/>
            </w:tcBorders>
            <w:shd w:val="clear" w:color="auto" w:fill="F2DBDB" w:themeFill="accent2" w:themeFillTint="33"/>
            <w:vAlign w:val="center"/>
          </w:tcPr>
          <w:p w14:paraId="719E70AC" w14:textId="77777777" w:rsidR="00E733DA" w:rsidRPr="00E733DA" w:rsidRDefault="00E733DA" w:rsidP="00E733DA">
            <w:pPr>
              <w:spacing w:after="0" w:line="240" w:lineRule="auto"/>
              <w:jc w:val="center"/>
              <w:rPr>
                <w:rFonts w:cs="Calibri"/>
                <w:b/>
                <w:sz w:val="24"/>
                <w:szCs w:val="24"/>
              </w:rPr>
            </w:pPr>
            <w:r w:rsidRPr="00E733DA">
              <w:rPr>
                <w:rFonts w:cs="Calibri"/>
                <w:b/>
                <w:sz w:val="24"/>
                <w:szCs w:val="24"/>
              </w:rPr>
              <w:t>Time:</w:t>
            </w:r>
          </w:p>
        </w:tc>
        <w:tc>
          <w:tcPr>
            <w:tcW w:w="3685" w:type="dxa"/>
            <w:tcBorders>
              <w:bottom w:val="single" w:sz="4" w:space="0" w:color="auto"/>
            </w:tcBorders>
            <w:vAlign w:val="center"/>
          </w:tcPr>
          <w:p w14:paraId="66555C89" w14:textId="77777777" w:rsidR="00E733DA" w:rsidRPr="00E733DA" w:rsidRDefault="00E733DA" w:rsidP="00E733DA">
            <w:pPr>
              <w:spacing w:after="0" w:line="240" w:lineRule="auto"/>
              <w:jc w:val="center"/>
              <w:rPr>
                <w:rFonts w:cs="Calibri"/>
                <w:b/>
                <w:sz w:val="24"/>
                <w:szCs w:val="24"/>
              </w:rPr>
            </w:pPr>
          </w:p>
        </w:tc>
      </w:tr>
      <w:tr w:rsidR="00E733DA" w:rsidRPr="00E733DA" w14:paraId="0B258A35" w14:textId="77777777" w:rsidTr="00E733DA">
        <w:trPr>
          <w:trHeight w:val="219"/>
        </w:trPr>
        <w:tc>
          <w:tcPr>
            <w:tcW w:w="10314" w:type="dxa"/>
            <w:gridSpan w:val="8"/>
            <w:tcBorders>
              <w:left w:val="nil"/>
              <w:right w:val="nil"/>
            </w:tcBorders>
            <w:vAlign w:val="center"/>
          </w:tcPr>
          <w:p w14:paraId="6EE610F5" w14:textId="77777777" w:rsidR="00E733DA" w:rsidRPr="00E733DA" w:rsidRDefault="00E733DA" w:rsidP="00E733DA">
            <w:pPr>
              <w:spacing w:after="0" w:line="360" w:lineRule="auto"/>
              <w:jc w:val="center"/>
              <w:rPr>
                <w:rFonts w:cs="Calibri"/>
                <w:b/>
                <w:sz w:val="16"/>
                <w:szCs w:val="16"/>
              </w:rPr>
            </w:pPr>
          </w:p>
        </w:tc>
      </w:tr>
      <w:tr w:rsidR="002D5C46" w:rsidRPr="00E733DA" w14:paraId="6FAC41FB" w14:textId="77777777" w:rsidTr="00E733DA">
        <w:trPr>
          <w:trHeight w:val="403"/>
        </w:trPr>
        <w:tc>
          <w:tcPr>
            <w:tcW w:w="10314" w:type="dxa"/>
            <w:gridSpan w:val="8"/>
            <w:shd w:val="clear" w:color="auto" w:fill="F2DBDB" w:themeFill="accent2" w:themeFillTint="33"/>
            <w:vAlign w:val="center"/>
          </w:tcPr>
          <w:p w14:paraId="3A33C8D4" w14:textId="77777777" w:rsidR="002D5C46" w:rsidRPr="00E733DA" w:rsidRDefault="002D5C46" w:rsidP="00E733DA">
            <w:pPr>
              <w:spacing w:after="0" w:line="240" w:lineRule="auto"/>
              <w:jc w:val="center"/>
              <w:rPr>
                <w:rFonts w:cs="Calibri"/>
                <w:b/>
                <w:sz w:val="32"/>
                <w:szCs w:val="32"/>
              </w:rPr>
            </w:pPr>
            <w:r w:rsidRPr="00E733DA">
              <w:rPr>
                <w:rFonts w:cs="Calibri"/>
                <w:b/>
                <w:sz w:val="32"/>
                <w:szCs w:val="32"/>
              </w:rPr>
              <w:t>Issues discussed</w:t>
            </w:r>
          </w:p>
        </w:tc>
      </w:tr>
      <w:tr w:rsidR="002D5C46" w:rsidRPr="00E733DA" w14:paraId="2CCBFF66" w14:textId="77777777" w:rsidTr="00E733DA">
        <w:trPr>
          <w:trHeight w:val="215"/>
        </w:trPr>
        <w:tc>
          <w:tcPr>
            <w:tcW w:w="714" w:type="dxa"/>
            <w:shd w:val="clear" w:color="auto" w:fill="F2DBDB" w:themeFill="accent2" w:themeFillTint="33"/>
            <w:vAlign w:val="center"/>
          </w:tcPr>
          <w:p w14:paraId="3E6C39A3" w14:textId="77777777" w:rsidR="002D5C46" w:rsidRPr="00E733DA" w:rsidRDefault="002D5C46" w:rsidP="00E733DA">
            <w:pPr>
              <w:spacing w:after="0" w:line="240" w:lineRule="auto"/>
              <w:jc w:val="center"/>
              <w:rPr>
                <w:rFonts w:cs="Calibri"/>
                <w:b/>
                <w:sz w:val="28"/>
                <w:szCs w:val="28"/>
              </w:rPr>
            </w:pPr>
          </w:p>
        </w:tc>
        <w:tc>
          <w:tcPr>
            <w:tcW w:w="4557" w:type="dxa"/>
            <w:gridSpan w:val="4"/>
            <w:shd w:val="clear" w:color="auto" w:fill="F2DBDB" w:themeFill="accent2" w:themeFillTint="33"/>
            <w:vAlign w:val="center"/>
          </w:tcPr>
          <w:p w14:paraId="58EBFB01" w14:textId="77777777" w:rsidR="002D5C46" w:rsidRPr="00E733DA" w:rsidRDefault="002D5C46" w:rsidP="00E733DA">
            <w:pPr>
              <w:spacing w:after="0" w:line="240" w:lineRule="auto"/>
              <w:jc w:val="center"/>
              <w:rPr>
                <w:rFonts w:cs="Calibri"/>
                <w:b/>
                <w:sz w:val="28"/>
                <w:szCs w:val="28"/>
              </w:rPr>
            </w:pPr>
            <w:r w:rsidRPr="00E733DA">
              <w:rPr>
                <w:rFonts w:cs="Calibri"/>
                <w:b/>
                <w:sz w:val="28"/>
                <w:szCs w:val="28"/>
              </w:rPr>
              <w:t>By the student</w:t>
            </w:r>
          </w:p>
        </w:tc>
        <w:tc>
          <w:tcPr>
            <w:tcW w:w="5043" w:type="dxa"/>
            <w:gridSpan w:val="3"/>
            <w:shd w:val="clear" w:color="auto" w:fill="F2DBDB" w:themeFill="accent2" w:themeFillTint="33"/>
            <w:vAlign w:val="center"/>
          </w:tcPr>
          <w:p w14:paraId="70093891" w14:textId="77777777" w:rsidR="002D5C46" w:rsidRPr="00E733DA" w:rsidRDefault="002D5C46" w:rsidP="00E733DA">
            <w:pPr>
              <w:spacing w:after="0" w:line="240" w:lineRule="auto"/>
              <w:jc w:val="center"/>
              <w:rPr>
                <w:rFonts w:cs="Calibri"/>
                <w:b/>
                <w:sz w:val="28"/>
                <w:szCs w:val="28"/>
              </w:rPr>
            </w:pPr>
            <w:r w:rsidRPr="00E733DA">
              <w:rPr>
                <w:rFonts w:cs="Calibri"/>
                <w:b/>
                <w:sz w:val="28"/>
                <w:szCs w:val="28"/>
              </w:rPr>
              <w:t>By the tutor</w:t>
            </w:r>
          </w:p>
        </w:tc>
      </w:tr>
      <w:tr w:rsidR="002D5C46" w:rsidRPr="006D298A" w14:paraId="392D28E2" w14:textId="77777777" w:rsidTr="00AD34BD">
        <w:trPr>
          <w:cantSplit/>
          <w:trHeight w:val="2946"/>
        </w:trPr>
        <w:tc>
          <w:tcPr>
            <w:tcW w:w="714" w:type="dxa"/>
            <w:shd w:val="clear" w:color="auto" w:fill="F2DBDB" w:themeFill="accent2" w:themeFillTint="33"/>
            <w:textDirection w:val="btLr"/>
          </w:tcPr>
          <w:p w14:paraId="2911B51D" w14:textId="77777777" w:rsidR="002D5C46" w:rsidRPr="00E733DA" w:rsidRDefault="002D5C46" w:rsidP="00E733DA">
            <w:pPr>
              <w:spacing w:after="0"/>
              <w:ind w:left="113" w:right="113"/>
              <w:jc w:val="center"/>
              <w:rPr>
                <w:rFonts w:cs="Calibri"/>
                <w:b/>
                <w:sz w:val="28"/>
                <w:szCs w:val="28"/>
              </w:rPr>
            </w:pPr>
            <w:r w:rsidRPr="00E733DA">
              <w:rPr>
                <w:rFonts w:cs="Calibri"/>
                <w:b/>
                <w:sz w:val="28"/>
                <w:szCs w:val="28"/>
              </w:rPr>
              <w:t>Academic</w:t>
            </w:r>
          </w:p>
        </w:tc>
        <w:tc>
          <w:tcPr>
            <w:tcW w:w="4557" w:type="dxa"/>
            <w:gridSpan w:val="4"/>
          </w:tcPr>
          <w:p w14:paraId="275DD0D6" w14:textId="77777777" w:rsidR="002D5C46" w:rsidRPr="006D298A" w:rsidRDefault="002D5C46" w:rsidP="001F1876">
            <w:pPr>
              <w:rPr>
                <w:rFonts w:cs="Calibri"/>
                <w:b/>
                <w:sz w:val="20"/>
                <w:szCs w:val="20"/>
              </w:rPr>
            </w:pPr>
          </w:p>
          <w:p w14:paraId="5521572A" w14:textId="77777777" w:rsidR="002D5C46" w:rsidRPr="006D298A" w:rsidRDefault="002D5C46" w:rsidP="001F1876">
            <w:pPr>
              <w:rPr>
                <w:rFonts w:cs="Calibri"/>
                <w:b/>
                <w:sz w:val="20"/>
                <w:szCs w:val="20"/>
              </w:rPr>
            </w:pPr>
          </w:p>
          <w:p w14:paraId="7B19D3A6" w14:textId="77777777" w:rsidR="002D5C46" w:rsidRPr="006D298A" w:rsidRDefault="002D5C46" w:rsidP="001F1876">
            <w:pPr>
              <w:rPr>
                <w:rFonts w:cs="Calibri"/>
                <w:b/>
                <w:sz w:val="20"/>
                <w:szCs w:val="20"/>
              </w:rPr>
            </w:pPr>
          </w:p>
          <w:p w14:paraId="28D98F00" w14:textId="77777777" w:rsidR="002D5C46" w:rsidRPr="006D298A" w:rsidRDefault="002D5C46" w:rsidP="001F1876">
            <w:pPr>
              <w:rPr>
                <w:rFonts w:cs="Calibri"/>
                <w:b/>
                <w:sz w:val="20"/>
                <w:szCs w:val="20"/>
              </w:rPr>
            </w:pPr>
          </w:p>
        </w:tc>
        <w:tc>
          <w:tcPr>
            <w:tcW w:w="5043" w:type="dxa"/>
            <w:gridSpan w:val="3"/>
          </w:tcPr>
          <w:p w14:paraId="3D4FCB0B" w14:textId="77777777" w:rsidR="002D5C46" w:rsidRPr="006D298A" w:rsidRDefault="002D5C46" w:rsidP="001F1876">
            <w:pPr>
              <w:rPr>
                <w:rFonts w:cs="Calibri"/>
                <w:b/>
                <w:sz w:val="20"/>
                <w:szCs w:val="20"/>
              </w:rPr>
            </w:pPr>
          </w:p>
        </w:tc>
      </w:tr>
      <w:tr w:rsidR="002D5C46" w:rsidRPr="006D298A" w14:paraId="4C65C4B2" w14:textId="77777777" w:rsidTr="00AD34BD">
        <w:trPr>
          <w:cantSplit/>
          <w:trHeight w:val="3101"/>
        </w:trPr>
        <w:tc>
          <w:tcPr>
            <w:tcW w:w="714" w:type="dxa"/>
            <w:shd w:val="clear" w:color="auto" w:fill="F2DBDB" w:themeFill="accent2" w:themeFillTint="33"/>
            <w:textDirection w:val="btLr"/>
          </w:tcPr>
          <w:p w14:paraId="14862F4F" w14:textId="77777777" w:rsidR="002D5C46" w:rsidRPr="00E733DA" w:rsidRDefault="002D5C46" w:rsidP="00E733DA">
            <w:pPr>
              <w:spacing w:after="0"/>
              <w:ind w:left="113" w:right="113"/>
              <w:jc w:val="center"/>
              <w:rPr>
                <w:rFonts w:cs="Calibri"/>
                <w:b/>
                <w:sz w:val="28"/>
                <w:szCs w:val="28"/>
              </w:rPr>
            </w:pPr>
            <w:r w:rsidRPr="00E733DA">
              <w:rPr>
                <w:rFonts w:cs="Calibri"/>
                <w:b/>
                <w:sz w:val="28"/>
                <w:szCs w:val="28"/>
              </w:rPr>
              <w:t>Other</w:t>
            </w:r>
          </w:p>
        </w:tc>
        <w:tc>
          <w:tcPr>
            <w:tcW w:w="4557" w:type="dxa"/>
            <w:gridSpan w:val="4"/>
          </w:tcPr>
          <w:p w14:paraId="7AD1AEEE" w14:textId="77777777" w:rsidR="002D5C46" w:rsidRPr="006D298A" w:rsidRDefault="002D5C46" w:rsidP="001F1876">
            <w:pPr>
              <w:rPr>
                <w:rFonts w:cs="Calibri"/>
                <w:b/>
                <w:sz w:val="20"/>
                <w:szCs w:val="20"/>
              </w:rPr>
            </w:pPr>
          </w:p>
          <w:p w14:paraId="5930DA5E" w14:textId="77777777" w:rsidR="002D5C46" w:rsidRDefault="002D5C46" w:rsidP="001F1876">
            <w:pPr>
              <w:rPr>
                <w:rFonts w:cs="Calibri"/>
                <w:b/>
                <w:sz w:val="20"/>
                <w:szCs w:val="20"/>
              </w:rPr>
            </w:pPr>
          </w:p>
          <w:p w14:paraId="4236365E" w14:textId="77777777" w:rsidR="00E733DA" w:rsidRPr="006D298A" w:rsidRDefault="00E733DA" w:rsidP="001F1876">
            <w:pPr>
              <w:rPr>
                <w:rFonts w:cs="Calibri"/>
                <w:b/>
                <w:sz w:val="20"/>
                <w:szCs w:val="20"/>
              </w:rPr>
            </w:pPr>
          </w:p>
          <w:p w14:paraId="34D09568" w14:textId="77777777" w:rsidR="002D5C46" w:rsidRPr="006D298A" w:rsidRDefault="002D5C46" w:rsidP="001F1876">
            <w:pPr>
              <w:rPr>
                <w:rFonts w:cs="Calibri"/>
                <w:b/>
                <w:sz w:val="20"/>
                <w:szCs w:val="20"/>
              </w:rPr>
            </w:pPr>
          </w:p>
        </w:tc>
        <w:tc>
          <w:tcPr>
            <w:tcW w:w="5043" w:type="dxa"/>
            <w:gridSpan w:val="3"/>
          </w:tcPr>
          <w:p w14:paraId="410087C7" w14:textId="77777777" w:rsidR="002D5C46" w:rsidRPr="006D298A" w:rsidRDefault="002D5C46" w:rsidP="001F1876">
            <w:pPr>
              <w:rPr>
                <w:rFonts w:cs="Calibri"/>
                <w:b/>
                <w:sz w:val="20"/>
                <w:szCs w:val="20"/>
              </w:rPr>
            </w:pPr>
          </w:p>
        </w:tc>
      </w:tr>
      <w:tr w:rsidR="002D5C46" w:rsidRPr="006D298A" w14:paraId="0F7C06EE" w14:textId="77777777" w:rsidTr="00E733DA">
        <w:trPr>
          <w:cantSplit/>
          <w:trHeight w:val="2065"/>
        </w:trPr>
        <w:tc>
          <w:tcPr>
            <w:tcW w:w="10314" w:type="dxa"/>
            <w:gridSpan w:val="8"/>
          </w:tcPr>
          <w:p w14:paraId="7737AD9D" w14:textId="77777777" w:rsidR="00E733DA" w:rsidRDefault="00E733DA" w:rsidP="001F1876">
            <w:pPr>
              <w:rPr>
                <w:rFonts w:cs="Calibri"/>
                <w:b/>
                <w:sz w:val="28"/>
                <w:szCs w:val="28"/>
                <w:u w:val="single"/>
              </w:rPr>
            </w:pPr>
            <w:r>
              <w:rPr>
                <w:rFonts w:cs="Calibri"/>
                <w:b/>
                <w:sz w:val="28"/>
                <w:szCs w:val="28"/>
                <w:u w:val="single"/>
              </w:rPr>
              <w:t xml:space="preserve">Extra </w:t>
            </w:r>
            <w:r w:rsidRPr="00E733DA">
              <w:rPr>
                <w:rFonts w:cs="Calibri"/>
                <w:b/>
                <w:sz w:val="28"/>
                <w:szCs w:val="28"/>
                <w:u w:val="single"/>
              </w:rPr>
              <w:t>Notes:</w:t>
            </w:r>
          </w:p>
          <w:p w14:paraId="2E0C4EC8" w14:textId="77777777" w:rsidR="00AD34BD" w:rsidRDefault="00AD34BD" w:rsidP="001F1876">
            <w:pPr>
              <w:rPr>
                <w:rFonts w:cs="Calibri"/>
                <w:b/>
                <w:sz w:val="28"/>
                <w:szCs w:val="28"/>
                <w:u w:val="single"/>
              </w:rPr>
            </w:pPr>
          </w:p>
          <w:p w14:paraId="2937141E" w14:textId="77777777" w:rsidR="00AD34BD" w:rsidRDefault="00AD34BD" w:rsidP="001F1876">
            <w:pPr>
              <w:rPr>
                <w:rFonts w:cs="Calibri"/>
                <w:b/>
                <w:sz w:val="28"/>
                <w:szCs w:val="28"/>
                <w:u w:val="single"/>
              </w:rPr>
            </w:pPr>
          </w:p>
          <w:p w14:paraId="410B84FC" w14:textId="77777777" w:rsidR="00AD34BD" w:rsidRDefault="00AD34BD" w:rsidP="001F1876">
            <w:pPr>
              <w:rPr>
                <w:rFonts w:cs="Calibri"/>
                <w:b/>
                <w:sz w:val="28"/>
                <w:szCs w:val="28"/>
                <w:u w:val="single"/>
              </w:rPr>
            </w:pPr>
          </w:p>
          <w:p w14:paraId="4FAC72AF" w14:textId="77777777" w:rsidR="00AD34BD" w:rsidRDefault="00AD34BD" w:rsidP="001F1876">
            <w:pPr>
              <w:rPr>
                <w:rFonts w:cs="Calibri"/>
                <w:b/>
                <w:sz w:val="28"/>
                <w:szCs w:val="28"/>
                <w:u w:val="single"/>
              </w:rPr>
            </w:pPr>
          </w:p>
          <w:p w14:paraId="71F99953" w14:textId="2B2D8A50" w:rsidR="001F1876" w:rsidRPr="00E733DA" w:rsidRDefault="001F1876" w:rsidP="001F1876">
            <w:pPr>
              <w:rPr>
                <w:rFonts w:cs="Calibri"/>
                <w:b/>
                <w:sz w:val="28"/>
                <w:szCs w:val="28"/>
                <w:u w:val="single"/>
              </w:rPr>
            </w:pPr>
          </w:p>
        </w:tc>
      </w:tr>
      <w:tr w:rsidR="00E733DA" w:rsidRPr="006D298A" w14:paraId="5FD4A006" w14:textId="77777777" w:rsidTr="00E733DA">
        <w:trPr>
          <w:cantSplit/>
          <w:trHeight w:val="506"/>
        </w:trPr>
        <w:tc>
          <w:tcPr>
            <w:tcW w:w="10314" w:type="dxa"/>
            <w:gridSpan w:val="8"/>
            <w:shd w:val="clear" w:color="auto" w:fill="F2DBDB" w:themeFill="accent2" w:themeFillTint="33"/>
          </w:tcPr>
          <w:p w14:paraId="2422A304" w14:textId="77777777" w:rsidR="00E733DA" w:rsidRPr="00E733DA" w:rsidRDefault="00E733DA" w:rsidP="00E733DA">
            <w:pPr>
              <w:spacing w:after="0" w:line="240" w:lineRule="auto"/>
              <w:jc w:val="center"/>
              <w:rPr>
                <w:rFonts w:cs="Calibri"/>
                <w:b/>
                <w:sz w:val="32"/>
                <w:szCs w:val="32"/>
              </w:rPr>
            </w:pPr>
            <w:r w:rsidRPr="00E733DA">
              <w:rPr>
                <w:rFonts w:cs="Calibri"/>
                <w:b/>
                <w:sz w:val="32"/>
                <w:szCs w:val="32"/>
              </w:rPr>
              <w:lastRenderedPageBreak/>
              <w:t>The student’s organization</w:t>
            </w:r>
          </w:p>
        </w:tc>
      </w:tr>
      <w:tr w:rsidR="002D5C46" w:rsidRPr="006D298A" w14:paraId="572C44E7" w14:textId="77777777" w:rsidTr="00E733DA">
        <w:trPr>
          <w:cantSplit/>
          <w:trHeight w:val="930"/>
        </w:trPr>
        <w:tc>
          <w:tcPr>
            <w:tcW w:w="10314" w:type="dxa"/>
            <w:gridSpan w:val="8"/>
          </w:tcPr>
          <w:p w14:paraId="7B0C02A2" w14:textId="77777777" w:rsidR="002D5C46" w:rsidRDefault="002D5C46" w:rsidP="00E733DA">
            <w:pPr>
              <w:spacing w:line="240" w:lineRule="auto"/>
              <w:rPr>
                <w:rFonts w:cs="Calibri"/>
                <w:b/>
                <w:sz w:val="20"/>
                <w:szCs w:val="20"/>
                <w:u w:val="single"/>
              </w:rPr>
            </w:pPr>
          </w:p>
          <w:p w14:paraId="16CDF5BE" w14:textId="77777777" w:rsidR="002D5C46" w:rsidRDefault="002D5C46" w:rsidP="00E733DA">
            <w:pPr>
              <w:spacing w:line="240" w:lineRule="auto"/>
              <w:rPr>
                <w:rFonts w:cs="Calibri"/>
                <w:b/>
                <w:sz w:val="20"/>
                <w:szCs w:val="20"/>
                <w:u w:val="single"/>
              </w:rPr>
            </w:pPr>
          </w:p>
          <w:p w14:paraId="76593B48" w14:textId="77777777" w:rsidR="00E733DA" w:rsidRDefault="00E733DA" w:rsidP="00E733DA">
            <w:pPr>
              <w:spacing w:line="240" w:lineRule="auto"/>
              <w:rPr>
                <w:rFonts w:cs="Calibri"/>
                <w:b/>
                <w:sz w:val="20"/>
                <w:szCs w:val="20"/>
                <w:u w:val="single"/>
              </w:rPr>
            </w:pPr>
          </w:p>
          <w:p w14:paraId="58444160" w14:textId="77777777" w:rsidR="00E733DA" w:rsidRDefault="00E733DA" w:rsidP="00E733DA">
            <w:pPr>
              <w:spacing w:line="240" w:lineRule="auto"/>
              <w:rPr>
                <w:rFonts w:cs="Calibri"/>
                <w:b/>
                <w:sz w:val="20"/>
                <w:szCs w:val="20"/>
                <w:u w:val="single"/>
              </w:rPr>
            </w:pPr>
          </w:p>
          <w:p w14:paraId="4D8CE268" w14:textId="77777777" w:rsidR="00E733DA" w:rsidRDefault="00E733DA" w:rsidP="00E733DA">
            <w:pPr>
              <w:spacing w:line="240" w:lineRule="auto"/>
              <w:rPr>
                <w:rFonts w:cs="Calibri"/>
                <w:b/>
                <w:sz w:val="20"/>
                <w:szCs w:val="20"/>
                <w:u w:val="single"/>
              </w:rPr>
            </w:pPr>
          </w:p>
          <w:p w14:paraId="30D68427" w14:textId="77777777" w:rsidR="00E733DA" w:rsidRDefault="00E733DA" w:rsidP="00E733DA">
            <w:pPr>
              <w:spacing w:line="240" w:lineRule="auto"/>
              <w:rPr>
                <w:rFonts w:cs="Calibri"/>
                <w:b/>
                <w:sz w:val="20"/>
                <w:szCs w:val="20"/>
                <w:u w:val="single"/>
              </w:rPr>
            </w:pPr>
          </w:p>
          <w:p w14:paraId="309893E0" w14:textId="77777777" w:rsidR="002D5C46" w:rsidRDefault="002D5C46" w:rsidP="00E733DA">
            <w:pPr>
              <w:spacing w:line="240" w:lineRule="auto"/>
              <w:rPr>
                <w:rFonts w:cs="Calibri"/>
                <w:b/>
                <w:sz w:val="20"/>
                <w:szCs w:val="20"/>
                <w:u w:val="single"/>
              </w:rPr>
            </w:pPr>
          </w:p>
          <w:p w14:paraId="686DCBB1" w14:textId="77777777" w:rsidR="002D5C46" w:rsidRPr="006D298A" w:rsidRDefault="002D5C46" w:rsidP="00E733DA">
            <w:pPr>
              <w:spacing w:line="240" w:lineRule="auto"/>
              <w:rPr>
                <w:rFonts w:cs="Calibri"/>
                <w:b/>
                <w:sz w:val="20"/>
                <w:szCs w:val="20"/>
                <w:u w:val="single"/>
              </w:rPr>
            </w:pPr>
          </w:p>
        </w:tc>
      </w:tr>
      <w:tr w:rsidR="002D5C46" w:rsidRPr="00E733DA" w14:paraId="64F30D08" w14:textId="77777777" w:rsidTr="00E733DA">
        <w:trPr>
          <w:cantSplit/>
          <w:trHeight w:val="353"/>
        </w:trPr>
        <w:tc>
          <w:tcPr>
            <w:tcW w:w="10314" w:type="dxa"/>
            <w:gridSpan w:val="8"/>
            <w:shd w:val="clear" w:color="auto" w:fill="F2DBDB" w:themeFill="accent2" w:themeFillTint="33"/>
          </w:tcPr>
          <w:p w14:paraId="585C3892" w14:textId="77777777" w:rsidR="002D5C46" w:rsidRPr="00E733DA" w:rsidRDefault="002D5C46" w:rsidP="00E733DA">
            <w:pPr>
              <w:spacing w:after="0" w:line="240" w:lineRule="auto"/>
              <w:jc w:val="center"/>
              <w:rPr>
                <w:rFonts w:cs="Calibri"/>
                <w:b/>
                <w:sz w:val="32"/>
                <w:szCs w:val="32"/>
              </w:rPr>
            </w:pPr>
            <w:r w:rsidRPr="00E733DA">
              <w:rPr>
                <w:rFonts w:cs="Calibri"/>
                <w:b/>
                <w:sz w:val="32"/>
                <w:szCs w:val="32"/>
              </w:rPr>
              <w:t>Action to be taken before the next meeting</w:t>
            </w:r>
          </w:p>
        </w:tc>
      </w:tr>
      <w:tr w:rsidR="00E733DA" w:rsidRPr="00E733DA" w14:paraId="4FDEF22E" w14:textId="77777777" w:rsidTr="00E733DA">
        <w:trPr>
          <w:cantSplit/>
          <w:trHeight w:val="329"/>
        </w:trPr>
        <w:tc>
          <w:tcPr>
            <w:tcW w:w="4914" w:type="dxa"/>
            <w:gridSpan w:val="4"/>
            <w:shd w:val="clear" w:color="auto" w:fill="F2DBDB" w:themeFill="accent2" w:themeFillTint="33"/>
          </w:tcPr>
          <w:p w14:paraId="5B47DD7F" w14:textId="77777777" w:rsidR="00E733DA" w:rsidRPr="00E733DA" w:rsidRDefault="00E733DA" w:rsidP="00E733DA">
            <w:pPr>
              <w:spacing w:after="0" w:line="240" w:lineRule="auto"/>
              <w:jc w:val="center"/>
              <w:rPr>
                <w:rFonts w:cs="Calibri"/>
                <w:b/>
                <w:sz w:val="28"/>
                <w:szCs w:val="28"/>
              </w:rPr>
            </w:pPr>
            <w:r w:rsidRPr="00E733DA">
              <w:rPr>
                <w:rFonts w:cs="Calibri"/>
                <w:b/>
                <w:sz w:val="28"/>
                <w:szCs w:val="28"/>
              </w:rPr>
              <w:t>By the student</w:t>
            </w:r>
          </w:p>
        </w:tc>
        <w:tc>
          <w:tcPr>
            <w:tcW w:w="5400" w:type="dxa"/>
            <w:gridSpan w:val="4"/>
            <w:shd w:val="clear" w:color="auto" w:fill="F2DBDB" w:themeFill="accent2" w:themeFillTint="33"/>
          </w:tcPr>
          <w:p w14:paraId="6F09390F" w14:textId="77777777" w:rsidR="00E733DA" w:rsidRPr="00E733DA" w:rsidRDefault="00E733DA" w:rsidP="00E733DA">
            <w:pPr>
              <w:spacing w:after="0" w:line="240" w:lineRule="auto"/>
              <w:jc w:val="center"/>
              <w:rPr>
                <w:rFonts w:cs="Calibri"/>
                <w:b/>
                <w:sz w:val="28"/>
                <w:szCs w:val="28"/>
              </w:rPr>
            </w:pPr>
            <w:r w:rsidRPr="00E733DA">
              <w:rPr>
                <w:rFonts w:cs="Calibri"/>
                <w:b/>
                <w:sz w:val="28"/>
                <w:szCs w:val="28"/>
              </w:rPr>
              <w:t>By the tutor</w:t>
            </w:r>
          </w:p>
        </w:tc>
      </w:tr>
      <w:tr w:rsidR="002D5C46" w:rsidRPr="006D298A" w14:paraId="7D067D02" w14:textId="77777777" w:rsidTr="00E733DA">
        <w:trPr>
          <w:cantSplit/>
          <w:trHeight w:val="2609"/>
        </w:trPr>
        <w:tc>
          <w:tcPr>
            <w:tcW w:w="4914" w:type="dxa"/>
            <w:gridSpan w:val="4"/>
          </w:tcPr>
          <w:p w14:paraId="36FDA0C2" w14:textId="77777777" w:rsidR="002D5C46" w:rsidRDefault="002D5C46" w:rsidP="001F1876">
            <w:pPr>
              <w:rPr>
                <w:rFonts w:cs="Calibri"/>
                <w:b/>
                <w:sz w:val="20"/>
                <w:szCs w:val="20"/>
              </w:rPr>
            </w:pPr>
          </w:p>
          <w:p w14:paraId="3B0D0858" w14:textId="77777777" w:rsidR="00E733DA" w:rsidRDefault="00E733DA" w:rsidP="001F1876">
            <w:pPr>
              <w:rPr>
                <w:rFonts w:cs="Calibri"/>
                <w:b/>
                <w:sz w:val="20"/>
                <w:szCs w:val="20"/>
              </w:rPr>
            </w:pPr>
          </w:p>
          <w:p w14:paraId="7E05F7F3" w14:textId="77777777" w:rsidR="00E733DA" w:rsidRDefault="00E733DA" w:rsidP="001F1876">
            <w:pPr>
              <w:rPr>
                <w:rFonts w:cs="Calibri"/>
                <w:b/>
                <w:sz w:val="20"/>
                <w:szCs w:val="20"/>
              </w:rPr>
            </w:pPr>
          </w:p>
          <w:p w14:paraId="46061944" w14:textId="77777777" w:rsidR="00E733DA" w:rsidRDefault="00E733DA" w:rsidP="001F1876">
            <w:pPr>
              <w:rPr>
                <w:rFonts w:cs="Calibri"/>
                <w:b/>
                <w:sz w:val="20"/>
                <w:szCs w:val="20"/>
              </w:rPr>
            </w:pPr>
          </w:p>
          <w:p w14:paraId="7304266F" w14:textId="77777777" w:rsidR="00E733DA" w:rsidRDefault="00E733DA" w:rsidP="001F1876">
            <w:pPr>
              <w:rPr>
                <w:rFonts w:cs="Calibri"/>
                <w:b/>
                <w:sz w:val="20"/>
                <w:szCs w:val="20"/>
              </w:rPr>
            </w:pPr>
          </w:p>
          <w:p w14:paraId="01435D46" w14:textId="77777777" w:rsidR="00E733DA" w:rsidRDefault="00E733DA" w:rsidP="001F1876">
            <w:pPr>
              <w:rPr>
                <w:rFonts w:cs="Calibri"/>
                <w:b/>
                <w:sz w:val="20"/>
                <w:szCs w:val="20"/>
              </w:rPr>
            </w:pPr>
          </w:p>
          <w:p w14:paraId="105DFE1B" w14:textId="77777777" w:rsidR="00E733DA" w:rsidRDefault="00E733DA" w:rsidP="001F1876">
            <w:pPr>
              <w:rPr>
                <w:rFonts w:cs="Calibri"/>
                <w:b/>
                <w:sz w:val="20"/>
                <w:szCs w:val="20"/>
              </w:rPr>
            </w:pPr>
          </w:p>
          <w:p w14:paraId="00EA03B7" w14:textId="77777777" w:rsidR="00E733DA" w:rsidRDefault="00E733DA" w:rsidP="001F1876">
            <w:pPr>
              <w:rPr>
                <w:rFonts w:cs="Calibri"/>
                <w:b/>
                <w:sz w:val="20"/>
                <w:szCs w:val="20"/>
              </w:rPr>
            </w:pPr>
          </w:p>
          <w:p w14:paraId="2C9D4169" w14:textId="77777777" w:rsidR="00E733DA" w:rsidRDefault="00E733DA" w:rsidP="001F1876">
            <w:pPr>
              <w:rPr>
                <w:rFonts w:cs="Calibri"/>
                <w:b/>
                <w:sz w:val="20"/>
                <w:szCs w:val="20"/>
              </w:rPr>
            </w:pPr>
          </w:p>
          <w:p w14:paraId="27E324A3" w14:textId="77777777" w:rsidR="00E733DA" w:rsidRDefault="00E733DA" w:rsidP="001F1876">
            <w:pPr>
              <w:rPr>
                <w:rFonts w:cs="Calibri"/>
                <w:b/>
                <w:sz w:val="20"/>
                <w:szCs w:val="20"/>
              </w:rPr>
            </w:pPr>
          </w:p>
          <w:p w14:paraId="5001537C" w14:textId="77777777" w:rsidR="00E733DA" w:rsidRPr="006D298A" w:rsidRDefault="00E733DA" w:rsidP="001F1876">
            <w:pPr>
              <w:rPr>
                <w:rFonts w:cs="Calibri"/>
                <w:b/>
                <w:sz w:val="20"/>
                <w:szCs w:val="20"/>
              </w:rPr>
            </w:pPr>
          </w:p>
        </w:tc>
        <w:tc>
          <w:tcPr>
            <w:tcW w:w="5400" w:type="dxa"/>
            <w:gridSpan w:val="4"/>
          </w:tcPr>
          <w:p w14:paraId="5DECA6D1" w14:textId="77777777" w:rsidR="002D5C46" w:rsidRDefault="002D5C46" w:rsidP="001F1876">
            <w:pPr>
              <w:rPr>
                <w:rFonts w:cs="Calibri"/>
                <w:b/>
                <w:sz w:val="20"/>
                <w:szCs w:val="20"/>
              </w:rPr>
            </w:pPr>
          </w:p>
          <w:p w14:paraId="5AC899E8" w14:textId="77777777" w:rsidR="00E733DA" w:rsidRDefault="00E733DA" w:rsidP="001F1876">
            <w:pPr>
              <w:rPr>
                <w:rFonts w:cs="Calibri"/>
                <w:b/>
                <w:sz w:val="20"/>
                <w:szCs w:val="20"/>
              </w:rPr>
            </w:pPr>
          </w:p>
          <w:p w14:paraId="5CC54E65" w14:textId="77777777" w:rsidR="00E733DA" w:rsidRDefault="00E733DA" w:rsidP="001F1876">
            <w:pPr>
              <w:rPr>
                <w:rFonts w:cs="Calibri"/>
                <w:b/>
                <w:sz w:val="20"/>
                <w:szCs w:val="20"/>
              </w:rPr>
            </w:pPr>
          </w:p>
          <w:p w14:paraId="185D4EDD" w14:textId="77777777" w:rsidR="00E733DA" w:rsidRDefault="00E733DA" w:rsidP="001F1876">
            <w:pPr>
              <w:rPr>
                <w:rFonts w:cs="Calibri"/>
                <w:b/>
                <w:sz w:val="20"/>
                <w:szCs w:val="20"/>
              </w:rPr>
            </w:pPr>
          </w:p>
          <w:p w14:paraId="4EA7236A" w14:textId="77777777" w:rsidR="00E733DA" w:rsidRPr="006D298A" w:rsidRDefault="00E733DA" w:rsidP="001F1876">
            <w:pPr>
              <w:rPr>
                <w:rFonts w:cs="Calibri"/>
                <w:b/>
                <w:sz w:val="20"/>
                <w:szCs w:val="20"/>
              </w:rPr>
            </w:pPr>
          </w:p>
        </w:tc>
      </w:tr>
      <w:tr w:rsidR="00E733DA" w:rsidRPr="00E733DA" w14:paraId="393D4E71" w14:textId="77777777" w:rsidTr="00E733DA">
        <w:trPr>
          <w:trHeight w:val="408"/>
        </w:trPr>
        <w:tc>
          <w:tcPr>
            <w:tcW w:w="2802" w:type="dxa"/>
            <w:gridSpan w:val="3"/>
            <w:shd w:val="clear" w:color="auto" w:fill="F2DBDB" w:themeFill="accent2" w:themeFillTint="33"/>
          </w:tcPr>
          <w:p w14:paraId="7CF6BE51" w14:textId="77777777" w:rsidR="00E733DA" w:rsidRPr="00E733DA" w:rsidRDefault="00E733DA" w:rsidP="00E733DA">
            <w:pPr>
              <w:spacing w:after="0" w:line="360" w:lineRule="auto"/>
              <w:rPr>
                <w:rFonts w:cs="Calibri"/>
                <w:b/>
                <w:sz w:val="24"/>
                <w:szCs w:val="24"/>
              </w:rPr>
            </w:pPr>
            <w:r w:rsidRPr="00E733DA">
              <w:rPr>
                <w:rFonts w:cs="Calibri"/>
                <w:b/>
                <w:sz w:val="24"/>
                <w:szCs w:val="24"/>
              </w:rPr>
              <w:t>Date of next meeting:</w:t>
            </w:r>
          </w:p>
        </w:tc>
        <w:tc>
          <w:tcPr>
            <w:tcW w:w="7512" w:type="dxa"/>
            <w:gridSpan w:val="5"/>
            <w:shd w:val="clear" w:color="auto" w:fill="auto"/>
          </w:tcPr>
          <w:p w14:paraId="20F02EBA" w14:textId="77777777" w:rsidR="00E733DA" w:rsidRPr="00E733DA" w:rsidRDefault="00E733DA" w:rsidP="00E733DA">
            <w:pPr>
              <w:spacing w:after="0" w:line="360" w:lineRule="auto"/>
              <w:rPr>
                <w:rFonts w:cs="Calibri"/>
                <w:b/>
                <w:sz w:val="24"/>
                <w:szCs w:val="24"/>
              </w:rPr>
            </w:pPr>
          </w:p>
        </w:tc>
      </w:tr>
    </w:tbl>
    <w:p w14:paraId="7FF719B7" w14:textId="77777777" w:rsidR="00D04BC6" w:rsidRDefault="00D04BC6" w:rsidP="002D5C46">
      <w:pPr>
        <w:rPr>
          <w:rFonts w:cs="Calibri"/>
          <w:b/>
        </w:rPr>
      </w:pPr>
    </w:p>
    <w:p w14:paraId="17F4643D" w14:textId="77777777" w:rsidR="00AD34BD" w:rsidRDefault="00AD34BD" w:rsidP="00E733DA">
      <w:pPr>
        <w:spacing w:after="120"/>
        <w:jc w:val="center"/>
        <w:rPr>
          <w:rFonts w:cs="Calibri"/>
          <w:b/>
          <w:sz w:val="52"/>
          <w:szCs w:val="52"/>
        </w:rPr>
        <w:sectPr w:rsidR="00AD34BD" w:rsidSect="00AD34BD">
          <w:headerReference w:type="default" r:id="rId11"/>
          <w:footerReference w:type="default" r:id="rId12"/>
          <w:pgSz w:w="12240" w:h="15840"/>
          <w:pgMar w:top="1440" w:right="1080" w:bottom="1440" w:left="1080" w:header="284" w:footer="86" w:gutter="0"/>
          <w:cols w:space="708"/>
          <w:docGrid w:linePitch="360"/>
        </w:sectPr>
      </w:pPr>
    </w:p>
    <w:p w14:paraId="15B63262" w14:textId="77777777" w:rsidR="00D04BC6" w:rsidRPr="00E733DA" w:rsidRDefault="00D04BC6" w:rsidP="00E733DA">
      <w:pPr>
        <w:spacing w:after="120"/>
        <w:jc w:val="center"/>
        <w:rPr>
          <w:rFonts w:cs="Calibri"/>
          <w:b/>
          <w:sz w:val="52"/>
          <w:szCs w:val="52"/>
        </w:rPr>
      </w:pPr>
      <w:r w:rsidRPr="00E733DA">
        <w:rPr>
          <w:rFonts w:cs="Calibri"/>
          <w:b/>
          <w:sz w:val="52"/>
          <w:szCs w:val="52"/>
        </w:rPr>
        <w:lastRenderedPageBreak/>
        <w:t>Report Feedback Form</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5103"/>
        <w:gridCol w:w="1235"/>
        <w:gridCol w:w="2574"/>
        <w:gridCol w:w="18"/>
      </w:tblGrid>
      <w:tr w:rsidR="00E733DA" w:rsidRPr="006D298A" w14:paraId="3ECB947D" w14:textId="77777777" w:rsidTr="00E733DA">
        <w:trPr>
          <w:gridAfter w:val="1"/>
          <w:wAfter w:w="18" w:type="dxa"/>
          <w:trHeight w:val="406"/>
        </w:trPr>
        <w:tc>
          <w:tcPr>
            <w:tcW w:w="1384" w:type="dxa"/>
            <w:tcBorders>
              <w:bottom w:val="single" w:sz="4" w:space="0" w:color="auto"/>
            </w:tcBorders>
            <w:shd w:val="clear" w:color="auto" w:fill="F2DBDB" w:themeFill="accent2" w:themeFillTint="33"/>
          </w:tcPr>
          <w:p w14:paraId="09B79240" w14:textId="77777777" w:rsidR="00E733DA" w:rsidRPr="00E733DA" w:rsidRDefault="00E733DA" w:rsidP="00E733DA">
            <w:pPr>
              <w:spacing w:after="0" w:line="240" w:lineRule="auto"/>
              <w:rPr>
                <w:rFonts w:cs="Calibri"/>
                <w:b/>
                <w:sz w:val="28"/>
                <w:szCs w:val="28"/>
              </w:rPr>
            </w:pPr>
            <w:r w:rsidRPr="00E733DA">
              <w:rPr>
                <w:rFonts w:cs="Calibri"/>
                <w:b/>
                <w:sz w:val="28"/>
                <w:szCs w:val="28"/>
              </w:rPr>
              <w:t xml:space="preserve">Student:  </w:t>
            </w:r>
          </w:p>
        </w:tc>
        <w:tc>
          <w:tcPr>
            <w:tcW w:w="5103" w:type="dxa"/>
            <w:tcBorders>
              <w:bottom w:val="single" w:sz="4" w:space="0" w:color="auto"/>
            </w:tcBorders>
          </w:tcPr>
          <w:p w14:paraId="62726103" w14:textId="77777777" w:rsidR="00E733DA" w:rsidRPr="00E733DA" w:rsidRDefault="00E733DA" w:rsidP="00E733DA">
            <w:pPr>
              <w:spacing w:after="0" w:line="240" w:lineRule="auto"/>
              <w:rPr>
                <w:rFonts w:cs="Calibri"/>
                <w:b/>
                <w:sz w:val="28"/>
                <w:szCs w:val="28"/>
              </w:rPr>
            </w:pPr>
          </w:p>
        </w:tc>
        <w:tc>
          <w:tcPr>
            <w:tcW w:w="1235" w:type="dxa"/>
            <w:tcBorders>
              <w:bottom w:val="single" w:sz="4" w:space="0" w:color="auto"/>
            </w:tcBorders>
            <w:shd w:val="clear" w:color="auto" w:fill="F2DBDB" w:themeFill="accent2" w:themeFillTint="33"/>
          </w:tcPr>
          <w:p w14:paraId="5900A008" w14:textId="77777777" w:rsidR="00E733DA" w:rsidRPr="00E733DA" w:rsidRDefault="00E733DA" w:rsidP="00E733DA">
            <w:pPr>
              <w:spacing w:after="0" w:line="240" w:lineRule="auto"/>
              <w:rPr>
                <w:rFonts w:cs="Calibri"/>
                <w:b/>
                <w:sz w:val="28"/>
                <w:szCs w:val="28"/>
              </w:rPr>
            </w:pPr>
            <w:r w:rsidRPr="00E733DA">
              <w:rPr>
                <w:rFonts w:cs="Calibri"/>
                <w:b/>
                <w:sz w:val="28"/>
                <w:szCs w:val="28"/>
              </w:rPr>
              <w:t>Date:</w:t>
            </w:r>
          </w:p>
        </w:tc>
        <w:tc>
          <w:tcPr>
            <w:tcW w:w="2574" w:type="dxa"/>
            <w:tcBorders>
              <w:bottom w:val="single" w:sz="4" w:space="0" w:color="auto"/>
            </w:tcBorders>
          </w:tcPr>
          <w:p w14:paraId="08083AFC" w14:textId="77777777" w:rsidR="00E733DA" w:rsidRPr="006D298A" w:rsidRDefault="00E733DA" w:rsidP="00E733DA">
            <w:pPr>
              <w:spacing w:after="0" w:line="240" w:lineRule="auto"/>
              <w:rPr>
                <w:rFonts w:cs="Calibri"/>
                <w:b/>
                <w:sz w:val="20"/>
                <w:szCs w:val="20"/>
              </w:rPr>
            </w:pPr>
          </w:p>
        </w:tc>
      </w:tr>
      <w:tr w:rsidR="00E733DA" w:rsidRPr="00E733DA" w14:paraId="295BD9DC" w14:textId="77777777" w:rsidTr="00E733DA">
        <w:trPr>
          <w:gridAfter w:val="1"/>
          <w:wAfter w:w="18" w:type="dxa"/>
        </w:trPr>
        <w:tc>
          <w:tcPr>
            <w:tcW w:w="10296" w:type="dxa"/>
            <w:gridSpan w:val="4"/>
            <w:tcBorders>
              <w:left w:val="nil"/>
              <w:right w:val="nil"/>
            </w:tcBorders>
          </w:tcPr>
          <w:p w14:paraId="230C4911" w14:textId="77777777" w:rsidR="00E733DA" w:rsidRPr="00E733DA" w:rsidRDefault="00E733DA" w:rsidP="00E733DA">
            <w:pPr>
              <w:spacing w:after="0" w:line="360" w:lineRule="auto"/>
              <w:rPr>
                <w:rFonts w:cs="Calibri"/>
                <w:b/>
                <w:sz w:val="16"/>
                <w:szCs w:val="16"/>
              </w:rPr>
            </w:pPr>
          </w:p>
        </w:tc>
      </w:tr>
      <w:tr w:rsidR="00D04BC6" w:rsidRPr="00E733DA" w14:paraId="72814E0D" w14:textId="77777777" w:rsidTr="00E733DA">
        <w:trPr>
          <w:gridAfter w:val="1"/>
          <w:wAfter w:w="18" w:type="dxa"/>
        </w:trPr>
        <w:tc>
          <w:tcPr>
            <w:tcW w:w="10296" w:type="dxa"/>
            <w:gridSpan w:val="4"/>
            <w:shd w:val="clear" w:color="auto" w:fill="F2DBDB" w:themeFill="accent2" w:themeFillTint="33"/>
          </w:tcPr>
          <w:p w14:paraId="43C187BE" w14:textId="77777777" w:rsidR="00D04BC6" w:rsidRPr="00E733DA" w:rsidRDefault="00D04BC6" w:rsidP="00E733DA">
            <w:pPr>
              <w:spacing w:after="0" w:line="240" w:lineRule="auto"/>
              <w:rPr>
                <w:rFonts w:cs="Calibri"/>
                <w:b/>
                <w:sz w:val="28"/>
                <w:szCs w:val="28"/>
              </w:rPr>
            </w:pPr>
            <w:r w:rsidRPr="00E733DA">
              <w:rPr>
                <w:rFonts w:cs="Calibri"/>
                <w:b/>
                <w:sz w:val="28"/>
                <w:szCs w:val="28"/>
              </w:rPr>
              <w:t>Student’s overall feeling about the report</w:t>
            </w:r>
          </w:p>
        </w:tc>
      </w:tr>
      <w:tr w:rsidR="00E733DA" w:rsidRPr="00E733DA" w14:paraId="2047518C" w14:textId="77777777" w:rsidTr="00E733DA">
        <w:trPr>
          <w:gridAfter w:val="1"/>
          <w:wAfter w:w="18" w:type="dxa"/>
        </w:trPr>
        <w:tc>
          <w:tcPr>
            <w:tcW w:w="10296" w:type="dxa"/>
            <w:gridSpan w:val="4"/>
            <w:shd w:val="clear" w:color="auto" w:fill="auto"/>
          </w:tcPr>
          <w:p w14:paraId="659C343E" w14:textId="77777777" w:rsidR="00E733DA" w:rsidRDefault="00E733DA" w:rsidP="00E733DA">
            <w:pPr>
              <w:spacing w:after="0"/>
              <w:rPr>
                <w:rFonts w:cs="Calibri"/>
                <w:b/>
                <w:sz w:val="28"/>
                <w:szCs w:val="28"/>
              </w:rPr>
            </w:pPr>
          </w:p>
          <w:p w14:paraId="348D218A" w14:textId="77777777" w:rsidR="00E733DA" w:rsidRDefault="00E733DA" w:rsidP="00E733DA">
            <w:pPr>
              <w:spacing w:after="0"/>
              <w:rPr>
                <w:rFonts w:cs="Calibri"/>
                <w:b/>
                <w:sz w:val="28"/>
                <w:szCs w:val="28"/>
              </w:rPr>
            </w:pPr>
          </w:p>
          <w:p w14:paraId="254C7E01" w14:textId="77777777" w:rsidR="00E733DA" w:rsidRDefault="00E733DA" w:rsidP="00E733DA">
            <w:pPr>
              <w:spacing w:after="0"/>
              <w:rPr>
                <w:rFonts w:cs="Calibri"/>
                <w:b/>
                <w:sz w:val="28"/>
                <w:szCs w:val="28"/>
              </w:rPr>
            </w:pPr>
          </w:p>
          <w:p w14:paraId="028AC229" w14:textId="77777777" w:rsidR="00E733DA" w:rsidRPr="00E733DA" w:rsidRDefault="00E733DA" w:rsidP="00E733DA">
            <w:pPr>
              <w:spacing w:after="0"/>
              <w:rPr>
                <w:rFonts w:cs="Calibri"/>
                <w:b/>
                <w:sz w:val="28"/>
                <w:szCs w:val="28"/>
              </w:rPr>
            </w:pPr>
          </w:p>
        </w:tc>
      </w:tr>
      <w:tr w:rsidR="00D04BC6" w:rsidRPr="00E733DA" w14:paraId="687EE6AB" w14:textId="77777777" w:rsidTr="00E733DA">
        <w:trPr>
          <w:gridAfter w:val="1"/>
          <w:wAfter w:w="18" w:type="dxa"/>
        </w:trPr>
        <w:tc>
          <w:tcPr>
            <w:tcW w:w="10296" w:type="dxa"/>
            <w:gridSpan w:val="4"/>
            <w:shd w:val="clear" w:color="auto" w:fill="F2DBDB" w:themeFill="accent2" w:themeFillTint="33"/>
          </w:tcPr>
          <w:p w14:paraId="6B10399B" w14:textId="77777777" w:rsidR="00D04BC6" w:rsidRPr="00E733DA" w:rsidRDefault="00D04BC6" w:rsidP="00E733DA">
            <w:pPr>
              <w:spacing w:after="0" w:line="240" w:lineRule="auto"/>
              <w:rPr>
                <w:rFonts w:cs="Calibri"/>
                <w:b/>
                <w:sz w:val="28"/>
                <w:szCs w:val="28"/>
              </w:rPr>
            </w:pPr>
            <w:r w:rsidRPr="00E733DA">
              <w:rPr>
                <w:rFonts w:cs="Calibri"/>
                <w:b/>
                <w:sz w:val="28"/>
                <w:szCs w:val="28"/>
              </w:rPr>
              <w:t>Was the student surprised or unhappy about anything in the report?</w:t>
            </w:r>
            <w:r w:rsidRPr="00E733DA">
              <w:rPr>
                <w:rFonts w:cs="Calibri"/>
                <w:b/>
                <w:sz w:val="28"/>
                <w:szCs w:val="28"/>
              </w:rPr>
              <w:br/>
            </w:r>
            <w:r w:rsidRPr="00E733DA">
              <w:rPr>
                <w:rFonts w:cs="Calibri"/>
                <w:sz w:val="24"/>
                <w:szCs w:val="24"/>
              </w:rPr>
              <w:t>(To be followed up by personal tutor if necessary)</w:t>
            </w:r>
          </w:p>
        </w:tc>
      </w:tr>
      <w:tr w:rsidR="00E733DA" w:rsidRPr="00E733DA" w14:paraId="62B7A3B8" w14:textId="77777777" w:rsidTr="00E733DA">
        <w:trPr>
          <w:gridAfter w:val="1"/>
          <w:wAfter w:w="18" w:type="dxa"/>
        </w:trPr>
        <w:tc>
          <w:tcPr>
            <w:tcW w:w="10296" w:type="dxa"/>
            <w:gridSpan w:val="4"/>
            <w:shd w:val="clear" w:color="auto" w:fill="auto"/>
          </w:tcPr>
          <w:p w14:paraId="67641598" w14:textId="77777777" w:rsidR="00E733DA" w:rsidRDefault="00E733DA" w:rsidP="00E733DA">
            <w:pPr>
              <w:spacing w:after="0" w:line="240" w:lineRule="auto"/>
              <w:rPr>
                <w:rFonts w:cs="Calibri"/>
                <w:b/>
                <w:sz w:val="28"/>
                <w:szCs w:val="28"/>
              </w:rPr>
            </w:pPr>
          </w:p>
          <w:p w14:paraId="059D6281" w14:textId="77777777" w:rsidR="00E733DA" w:rsidRDefault="00E733DA" w:rsidP="00E733DA">
            <w:pPr>
              <w:spacing w:after="0" w:line="240" w:lineRule="auto"/>
              <w:rPr>
                <w:rFonts w:cs="Calibri"/>
                <w:b/>
                <w:sz w:val="28"/>
                <w:szCs w:val="28"/>
              </w:rPr>
            </w:pPr>
          </w:p>
          <w:p w14:paraId="01D8B321" w14:textId="77777777" w:rsidR="00E733DA" w:rsidRDefault="00E733DA" w:rsidP="00E733DA">
            <w:pPr>
              <w:spacing w:after="0" w:line="240" w:lineRule="auto"/>
              <w:rPr>
                <w:rFonts w:cs="Calibri"/>
                <w:b/>
                <w:sz w:val="28"/>
                <w:szCs w:val="28"/>
              </w:rPr>
            </w:pPr>
          </w:p>
          <w:p w14:paraId="715C984E" w14:textId="77777777" w:rsidR="00E733DA" w:rsidRDefault="00E733DA" w:rsidP="00E733DA">
            <w:pPr>
              <w:spacing w:after="0" w:line="240" w:lineRule="auto"/>
              <w:rPr>
                <w:rFonts w:cs="Calibri"/>
                <w:b/>
                <w:sz w:val="28"/>
                <w:szCs w:val="28"/>
              </w:rPr>
            </w:pPr>
          </w:p>
          <w:p w14:paraId="084BE5B2" w14:textId="77777777" w:rsidR="00E733DA" w:rsidRPr="00E733DA" w:rsidRDefault="00E733DA" w:rsidP="00E733DA">
            <w:pPr>
              <w:spacing w:after="0" w:line="240" w:lineRule="auto"/>
              <w:rPr>
                <w:rFonts w:cs="Calibri"/>
                <w:b/>
                <w:sz w:val="28"/>
                <w:szCs w:val="28"/>
              </w:rPr>
            </w:pPr>
          </w:p>
        </w:tc>
      </w:tr>
      <w:tr w:rsidR="00D04BC6" w:rsidRPr="00E733DA" w14:paraId="302FAB06" w14:textId="77777777" w:rsidTr="00E733DA">
        <w:trPr>
          <w:gridAfter w:val="1"/>
          <w:wAfter w:w="18" w:type="dxa"/>
        </w:trPr>
        <w:tc>
          <w:tcPr>
            <w:tcW w:w="10296" w:type="dxa"/>
            <w:gridSpan w:val="4"/>
            <w:shd w:val="clear" w:color="auto" w:fill="F2DBDB" w:themeFill="accent2" w:themeFillTint="33"/>
          </w:tcPr>
          <w:p w14:paraId="3A10C3AE" w14:textId="77777777" w:rsidR="00D04BC6" w:rsidRPr="00E733DA" w:rsidRDefault="00D04BC6" w:rsidP="00E733DA">
            <w:pPr>
              <w:spacing w:after="0" w:line="240" w:lineRule="auto"/>
              <w:rPr>
                <w:rFonts w:cs="Calibri"/>
                <w:b/>
                <w:sz w:val="28"/>
                <w:szCs w:val="28"/>
              </w:rPr>
            </w:pPr>
            <w:r w:rsidRPr="00E733DA">
              <w:rPr>
                <w:rFonts w:cs="Calibri"/>
                <w:b/>
                <w:sz w:val="28"/>
                <w:szCs w:val="28"/>
              </w:rPr>
              <w:t>Were the aims from last term’s report met?</w:t>
            </w:r>
          </w:p>
        </w:tc>
      </w:tr>
      <w:tr w:rsidR="00D04BC6" w:rsidRPr="006D298A" w14:paraId="25F8B65E" w14:textId="77777777" w:rsidTr="00E733DA">
        <w:trPr>
          <w:gridAfter w:val="1"/>
          <w:wAfter w:w="18" w:type="dxa"/>
          <w:trHeight w:val="1309"/>
        </w:trPr>
        <w:tc>
          <w:tcPr>
            <w:tcW w:w="10296" w:type="dxa"/>
            <w:gridSpan w:val="4"/>
          </w:tcPr>
          <w:p w14:paraId="2FC0E397" w14:textId="77777777" w:rsidR="00D04BC6" w:rsidRPr="006D298A" w:rsidRDefault="00D04BC6" w:rsidP="00E733DA">
            <w:pPr>
              <w:spacing w:after="0" w:line="360" w:lineRule="auto"/>
              <w:rPr>
                <w:rFonts w:cs="Calibri"/>
                <w:sz w:val="20"/>
                <w:szCs w:val="20"/>
              </w:rPr>
            </w:pPr>
          </w:p>
          <w:p w14:paraId="15E7EC9A" w14:textId="77777777" w:rsidR="00D04BC6" w:rsidRDefault="00D04BC6" w:rsidP="00E733DA">
            <w:pPr>
              <w:spacing w:after="0" w:line="360" w:lineRule="auto"/>
              <w:rPr>
                <w:rFonts w:cs="Calibri"/>
                <w:sz w:val="20"/>
                <w:szCs w:val="20"/>
              </w:rPr>
            </w:pPr>
          </w:p>
          <w:p w14:paraId="7D6C9420" w14:textId="77777777" w:rsidR="00D04BC6" w:rsidRDefault="00D04BC6" w:rsidP="00E733DA">
            <w:pPr>
              <w:spacing w:after="0" w:line="360" w:lineRule="auto"/>
              <w:rPr>
                <w:rFonts w:cs="Calibri"/>
                <w:sz w:val="20"/>
                <w:szCs w:val="20"/>
              </w:rPr>
            </w:pPr>
          </w:p>
          <w:p w14:paraId="497B9B11" w14:textId="77777777" w:rsidR="00D04BC6" w:rsidRPr="006D298A" w:rsidRDefault="00D04BC6" w:rsidP="00E733DA">
            <w:pPr>
              <w:spacing w:after="0" w:line="360" w:lineRule="auto"/>
              <w:rPr>
                <w:rFonts w:cs="Calibri"/>
                <w:sz w:val="20"/>
                <w:szCs w:val="20"/>
              </w:rPr>
            </w:pPr>
          </w:p>
        </w:tc>
      </w:tr>
      <w:tr w:rsidR="00E733DA" w:rsidRPr="00E733DA" w14:paraId="26AE130C" w14:textId="77777777" w:rsidTr="00E733DA">
        <w:trPr>
          <w:trHeight w:val="247"/>
        </w:trPr>
        <w:tc>
          <w:tcPr>
            <w:tcW w:w="10314" w:type="dxa"/>
            <w:gridSpan w:val="5"/>
            <w:shd w:val="clear" w:color="auto" w:fill="F2DBDB" w:themeFill="accent2" w:themeFillTint="33"/>
          </w:tcPr>
          <w:p w14:paraId="5178E9CC" w14:textId="77777777" w:rsidR="00E733DA" w:rsidRPr="00E733DA" w:rsidRDefault="00E733DA" w:rsidP="00E733DA">
            <w:pPr>
              <w:spacing w:after="0" w:line="360" w:lineRule="auto"/>
              <w:rPr>
                <w:rFonts w:cs="Calibri"/>
                <w:sz w:val="28"/>
                <w:szCs w:val="28"/>
              </w:rPr>
            </w:pPr>
            <w:r w:rsidRPr="00E733DA">
              <w:rPr>
                <w:rFonts w:cs="Calibri"/>
                <w:b/>
                <w:sz w:val="28"/>
                <w:szCs w:val="28"/>
              </w:rPr>
              <w:t>Aims for this term</w:t>
            </w:r>
          </w:p>
        </w:tc>
      </w:tr>
      <w:tr w:rsidR="00E733DA" w:rsidRPr="006D298A" w14:paraId="1293D53E" w14:textId="77777777" w:rsidTr="00E733DA">
        <w:trPr>
          <w:trHeight w:val="247"/>
        </w:trPr>
        <w:tc>
          <w:tcPr>
            <w:tcW w:w="10314" w:type="dxa"/>
            <w:gridSpan w:val="5"/>
          </w:tcPr>
          <w:p w14:paraId="7F1D8853" w14:textId="77777777" w:rsidR="00E733DA" w:rsidRDefault="00E733DA" w:rsidP="00E733DA">
            <w:pPr>
              <w:spacing w:after="0" w:line="360" w:lineRule="auto"/>
              <w:rPr>
                <w:rFonts w:cs="Calibri"/>
                <w:b/>
                <w:sz w:val="20"/>
                <w:szCs w:val="20"/>
              </w:rPr>
            </w:pPr>
          </w:p>
          <w:p w14:paraId="2B03D79B" w14:textId="77777777" w:rsidR="00E733DA" w:rsidRDefault="00E733DA" w:rsidP="00E733DA">
            <w:pPr>
              <w:spacing w:after="0" w:line="360" w:lineRule="auto"/>
              <w:rPr>
                <w:rFonts w:cs="Calibri"/>
                <w:b/>
                <w:sz w:val="20"/>
                <w:szCs w:val="20"/>
              </w:rPr>
            </w:pPr>
          </w:p>
          <w:p w14:paraId="4D732E19" w14:textId="77777777" w:rsidR="00E733DA" w:rsidRDefault="00E733DA" w:rsidP="00E733DA">
            <w:pPr>
              <w:spacing w:after="0" w:line="360" w:lineRule="auto"/>
              <w:rPr>
                <w:rFonts w:cs="Calibri"/>
                <w:b/>
                <w:sz w:val="20"/>
                <w:szCs w:val="20"/>
              </w:rPr>
            </w:pPr>
          </w:p>
          <w:p w14:paraId="56BC5849" w14:textId="77777777" w:rsidR="00E733DA" w:rsidRPr="006D298A" w:rsidRDefault="00E733DA" w:rsidP="00E733DA">
            <w:pPr>
              <w:spacing w:after="0" w:line="360" w:lineRule="auto"/>
              <w:rPr>
                <w:rFonts w:cs="Calibri"/>
                <w:b/>
                <w:sz w:val="20"/>
                <w:szCs w:val="20"/>
              </w:rPr>
            </w:pPr>
          </w:p>
        </w:tc>
      </w:tr>
      <w:tr w:rsidR="00E733DA" w:rsidRPr="00E733DA" w14:paraId="5E4A4F8E" w14:textId="77777777" w:rsidTr="00E733DA">
        <w:trPr>
          <w:trHeight w:val="365"/>
        </w:trPr>
        <w:tc>
          <w:tcPr>
            <w:tcW w:w="10314" w:type="dxa"/>
            <w:gridSpan w:val="5"/>
            <w:shd w:val="clear" w:color="auto" w:fill="F2DBDB" w:themeFill="accent2" w:themeFillTint="33"/>
          </w:tcPr>
          <w:p w14:paraId="4C687481" w14:textId="77777777" w:rsidR="00E733DA" w:rsidRPr="00E733DA" w:rsidRDefault="00E733DA" w:rsidP="00E733DA">
            <w:pPr>
              <w:spacing w:after="0" w:line="240" w:lineRule="auto"/>
              <w:rPr>
                <w:rFonts w:cs="Calibri"/>
                <w:b/>
                <w:sz w:val="28"/>
                <w:szCs w:val="28"/>
              </w:rPr>
            </w:pPr>
            <w:r w:rsidRPr="00E733DA">
              <w:rPr>
                <w:rFonts w:cs="Calibri"/>
                <w:b/>
                <w:sz w:val="28"/>
                <w:szCs w:val="28"/>
              </w:rPr>
              <w:t>Any other comments</w:t>
            </w:r>
          </w:p>
        </w:tc>
      </w:tr>
      <w:tr w:rsidR="00D04BC6" w:rsidRPr="006D298A" w14:paraId="4677BB93" w14:textId="77777777" w:rsidTr="001C249B">
        <w:trPr>
          <w:gridAfter w:val="1"/>
          <w:wAfter w:w="18" w:type="dxa"/>
          <w:trHeight w:val="1249"/>
        </w:trPr>
        <w:tc>
          <w:tcPr>
            <w:tcW w:w="10296" w:type="dxa"/>
            <w:gridSpan w:val="4"/>
          </w:tcPr>
          <w:p w14:paraId="63DADA7E" w14:textId="77777777" w:rsidR="00D04BC6" w:rsidRPr="006D298A" w:rsidRDefault="00D04BC6" w:rsidP="00E733DA">
            <w:pPr>
              <w:spacing w:after="0"/>
              <w:rPr>
                <w:rFonts w:cs="Calibri"/>
                <w:sz w:val="20"/>
                <w:szCs w:val="20"/>
              </w:rPr>
            </w:pPr>
          </w:p>
          <w:p w14:paraId="5DFD00CB" w14:textId="77777777" w:rsidR="00D04BC6" w:rsidRDefault="00D04BC6" w:rsidP="00E733DA">
            <w:pPr>
              <w:spacing w:after="0"/>
              <w:rPr>
                <w:rFonts w:cs="Calibri"/>
                <w:sz w:val="20"/>
                <w:szCs w:val="20"/>
              </w:rPr>
            </w:pPr>
          </w:p>
          <w:p w14:paraId="4E145099" w14:textId="77777777" w:rsidR="00D04BC6" w:rsidRDefault="00D04BC6" w:rsidP="00E733DA">
            <w:pPr>
              <w:spacing w:after="0"/>
              <w:rPr>
                <w:rFonts w:cs="Calibri"/>
                <w:sz w:val="20"/>
                <w:szCs w:val="20"/>
              </w:rPr>
            </w:pPr>
          </w:p>
          <w:p w14:paraId="7C64EA26" w14:textId="77777777" w:rsidR="00D04BC6" w:rsidRPr="006D298A" w:rsidRDefault="00D04BC6" w:rsidP="00E733DA">
            <w:pPr>
              <w:spacing w:after="0"/>
              <w:rPr>
                <w:rFonts w:cs="Calibri"/>
                <w:sz w:val="20"/>
                <w:szCs w:val="20"/>
              </w:rPr>
            </w:pPr>
          </w:p>
        </w:tc>
      </w:tr>
    </w:tbl>
    <w:p w14:paraId="7A63D555" w14:textId="77777777" w:rsidR="002D5C46" w:rsidRPr="00E733DA" w:rsidRDefault="002D5C46" w:rsidP="001F1876">
      <w:pPr>
        <w:tabs>
          <w:tab w:val="left" w:pos="2415"/>
        </w:tabs>
      </w:pPr>
    </w:p>
    <w:sectPr w:rsidR="002D5C46" w:rsidRPr="00E733DA" w:rsidSect="00DB11AB">
      <w:headerReference w:type="default" r:id="rId13"/>
      <w:footerReference w:type="default" r:id="rId14"/>
      <w:pgSz w:w="11906" w:h="16838"/>
      <w:pgMar w:top="851" w:right="1077" w:bottom="851" w:left="1077"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2797C" w14:textId="77777777" w:rsidR="001F1876" w:rsidRDefault="001F1876" w:rsidP="00DB11AB">
      <w:pPr>
        <w:spacing w:after="0" w:line="240" w:lineRule="auto"/>
      </w:pPr>
      <w:r>
        <w:separator/>
      </w:r>
    </w:p>
  </w:endnote>
  <w:endnote w:type="continuationSeparator" w:id="0">
    <w:p w14:paraId="022B5BCC" w14:textId="77777777" w:rsidR="001F1876" w:rsidRDefault="001F1876" w:rsidP="00DB1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7" w:type="dxa"/>
      <w:jc w:val="center"/>
      <w:tblLook w:val="04A0" w:firstRow="1" w:lastRow="0" w:firstColumn="1" w:lastColumn="0" w:noHBand="0" w:noVBand="1"/>
    </w:tblPr>
    <w:tblGrid>
      <w:gridCol w:w="1116"/>
      <w:gridCol w:w="424"/>
      <w:gridCol w:w="567"/>
      <w:gridCol w:w="1133"/>
      <w:gridCol w:w="1129"/>
      <w:gridCol w:w="432"/>
      <w:gridCol w:w="567"/>
      <w:gridCol w:w="1273"/>
      <w:gridCol w:w="1270"/>
      <w:gridCol w:w="435"/>
      <w:gridCol w:w="567"/>
      <w:gridCol w:w="1084"/>
    </w:tblGrid>
    <w:tr w:rsidR="001F1876" w:rsidRPr="00DB11AB" w14:paraId="10D5A822" w14:textId="77777777" w:rsidTr="001F1876">
      <w:trPr>
        <w:trHeight w:val="75"/>
        <w:jc w:val="center"/>
      </w:trPr>
      <w:tc>
        <w:tcPr>
          <w:tcW w:w="1116" w:type="dxa"/>
          <w:tcBorders>
            <w:top w:val="single" w:sz="2" w:space="0" w:color="990033"/>
            <w:left w:val="single" w:sz="2" w:space="0" w:color="990033"/>
            <w:bottom w:val="single" w:sz="2" w:space="0" w:color="990033"/>
            <w:right w:val="single" w:sz="2" w:space="0" w:color="990033"/>
          </w:tcBorders>
          <w:shd w:val="clear" w:color="auto" w:fill="FBE4D5"/>
          <w:noWrap/>
          <w:vAlign w:val="center"/>
          <w:hideMark/>
        </w:tcPr>
        <w:p w14:paraId="328745BE" w14:textId="77777777" w:rsidR="001F1876" w:rsidRPr="00DB11AB" w:rsidRDefault="001F1876" w:rsidP="001F1876">
          <w:pPr>
            <w:spacing w:after="0"/>
            <w:ind w:left="-57" w:right="-57"/>
            <w:rPr>
              <w:b/>
              <w:color w:val="404040"/>
              <w:sz w:val="18"/>
              <w:szCs w:val="18"/>
              <w:lang w:eastAsia="en-GB"/>
            </w:rPr>
          </w:pPr>
          <w:r w:rsidRPr="00B549C3">
            <w:rPr>
              <w:b/>
              <w:color w:val="404040"/>
              <w:sz w:val="18"/>
              <w:szCs w:val="18"/>
              <w:lang w:eastAsia="en-GB"/>
            </w:rPr>
            <w:t>Produced by:</w:t>
          </w:r>
        </w:p>
      </w:tc>
      <w:tc>
        <w:tcPr>
          <w:tcW w:w="426" w:type="dxa"/>
          <w:tcBorders>
            <w:top w:val="single" w:sz="2" w:space="0" w:color="990033"/>
            <w:left w:val="single" w:sz="2" w:space="0" w:color="990033"/>
            <w:bottom w:val="single" w:sz="2" w:space="0" w:color="990033"/>
            <w:right w:val="single" w:sz="2" w:space="0" w:color="990033"/>
          </w:tcBorders>
          <w:shd w:val="clear" w:color="auto" w:fill="auto"/>
          <w:vAlign w:val="center"/>
        </w:tcPr>
        <w:p w14:paraId="0A8B593A" w14:textId="77777777" w:rsidR="001F1876" w:rsidRPr="00B549C3" w:rsidRDefault="001F1876" w:rsidP="001F1876">
          <w:pPr>
            <w:spacing w:after="0"/>
            <w:ind w:left="-57" w:right="-57"/>
            <w:jc w:val="center"/>
            <w:rPr>
              <w:b/>
              <w:color w:val="404040"/>
              <w:sz w:val="18"/>
              <w:szCs w:val="18"/>
              <w:lang w:eastAsia="en-GB"/>
            </w:rPr>
          </w:pPr>
          <w:r>
            <w:rPr>
              <w:b/>
              <w:color w:val="404040"/>
              <w:sz w:val="18"/>
              <w:szCs w:val="18"/>
              <w:lang w:eastAsia="en-GB"/>
            </w:rPr>
            <w:t>AF</w:t>
          </w:r>
        </w:p>
      </w:tc>
      <w:tc>
        <w:tcPr>
          <w:tcW w:w="567" w:type="dxa"/>
          <w:tcBorders>
            <w:top w:val="single" w:sz="2" w:space="0" w:color="990033"/>
            <w:left w:val="single" w:sz="2" w:space="0" w:color="990033"/>
            <w:bottom w:val="single" w:sz="2" w:space="0" w:color="990033"/>
            <w:right w:val="single" w:sz="2" w:space="0" w:color="990033"/>
          </w:tcBorders>
          <w:shd w:val="clear" w:color="auto" w:fill="FBE4D5"/>
          <w:vAlign w:val="center"/>
        </w:tcPr>
        <w:p w14:paraId="1EEAB953" w14:textId="77777777" w:rsidR="001F1876" w:rsidRPr="00B549C3" w:rsidRDefault="001F1876" w:rsidP="001F1876">
          <w:pPr>
            <w:spacing w:after="0"/>
            <w:ind w:left="-57" w:right="-57"/>
            <w:rPr>
              <w:b/>
              <w:color w:val="404040"/>
              <w:sz w:val="18"/>
              <w:szCs w:val="18"/>
              <w:lang w:eastAsia="en-GB"/>
            </w:rPr>
          </w:pPr>
          <w:r w:rsidRPr="00B549C3">
            <w:rPr>
              <w:b/>
              <w:color w:val="404040"/>
              <w:sz w:val="18"/>
              <w:szCs w:val="18"/>
              <w:lang w:eastAsia="en-GB"/>
            </w:rPr>
            <w:t>Date:</w:t>
          </w:r>
        </w:p>
      </w:tc>
      <w:tc>
        <w:tcPr>
          <w:tcW w:w="1134" w:type="dxa"/>
          <w:tcBorders>
            <w:top w:val="single" w:sz="2" w:space="0" w:color="990033"/>
            <w:left w:val="single" w:sz="2" w:space="0" w:color="990033"/>
            <w:bottom w:val="single" w:sz="2" w:space="0" w:color="990033"/>
            <w:right w:val="single" w:sz="2" w:space="0" w:color="990033"/>
          </w:tcBorders>
          <w:shd w:val="clear" w:color="auto" w:fill="auto"/>
          <w:vAlign w:val="center"/>
        </w:tcPr>
        <w:p w14:paraId="2DD461EC" w14:textId="77777777" w:rsidR="001F1876" w:rsidRPr="00B549C3" w:rsidRDefault="001F1876" w:rsidP="001F1876">
          <w:pPr>
            <w:spacing w:after="0"/>
            <w:ind w:left="-57" w:right="-57"/>
            <w:jc w:val="center"/>
            <w:rPr>
              <w:b/>
              <w:color w:val="404040"/>
              <w:sz w:val="18"/>
              <w:szCs w:val="18"/>
              <w:lang w:eastAsia="en-GB"/>
            </w:rPr>
          </w:pPr>
          <w:r>
            <w:rPr>
              <w:b/>
              <w:color w:val="404040"/>
              <w:sz w:val="18"/>
              <w:szCs w:val="18"/>
              <w:lang w:eastAsia="en-GB"/>
            </w:rPr>
            <w:t>18/03/2020</w:t>
          </w:r>
        </w:p>
      </w:tc>
      <w:tc>
        <w:tcPr>
          <w:tcW w:w="1134" w:type="dxa"/>
          <w:tcBorders>
            <w:top w:val="single" w:sz="2" w:space="0" w:color="990033"/>
            <w:left w:val="single" w:sz="2" w:space="0" w:color="990033"/>
            <w:bottom w:val="single" w:sz="2" w:space="0" w:color="990033"/>
            <w:right w:val="single" w:sz="2" w:space="0" w:color="990033"/>
          </w:tcBorders>
          <w:shd w:val="clear" w:color="auto" w:fill="FBE4D5"/>
          <w:vAlign w:val="center"/>
        </w:tcPr>
        <w:p w14:paraId="47BD5A20" w14:textId="77777777" w:rsidR="001F1876" w:rsidRPr="00B549C3" w:rsidRDefault="001F1876" w:rsidP="001F1876">
          <w:pPr>
            <w:spacing w:after="0"/>
            <w:ind w:left="-57" w:right="-57"/>
            <w:rPr>
              <w:b/>
              <w:color w:val="404040"/>
              <w:sz w:val="18"/>
              <w:szCs w:val="18"/>
              <w:lang w:eastAsia="en-GB"/>
            </w:rPr>
          </w:pPr>
          <w:r w:rsidRPr="00B549C3">
            <w:rPr>
              <w:b/>
              <w:color w:val="404040"/>
              <w:sz w:val="18"/>
              <w:szCs w:val="18"/>
              <w:lang w:eastAsia="en-GB"/>
            </w:rPr>
            <w:t>Checked by:</w:t>
          </w:r>
        </w:p>
      </w:tc>
      <w:tc>
        <w:tcPr>
          <w:tcW w:w="425" w:type="dxa"/>
          <w:tcBorders>
            <w:top w:val="single" w:sz="2" w:space="0" w:color="990033"/>
            <w:left w:val="single" w:sz="2" w:space="0" w:color="990033"/>
            <w:bottom w:val="single" w:sz="2" w:space="0" w:color="990033"/>
            <w:right w:val="single" w:sz="2" w:space="0" w:color="990033"/>
          </w:tcBorders>
          <w:shd w:val="clear" w:color="auto" w:fill="auto"/>
          <w:vAlign w:val="center"/>
        </w:tcPr>
        <w:p w14:paraId="46374ABA" w14:textId="293C8A4E" w:rsidR="001F1876" w:rsidRPr="00B549C3" w:rsidRDefault="00DE1114" w:rsidP="001F1876">
          <w:pPr>
            <w:spacing w:after="0"/>
            <w:ind w:left="-57" w:right="-57"/>
            <w:jc w:val="center"/>
            <w:rPr>
              <w:b/>
              <w:color w:val="404040"/>
              <w:sz w:val="18"/>
              <w:szCs w:val="18"/>
              <w:lang w:eastAsia="en-GB"/>
            </w:rPr>
          </w:pPr>
          <w:r>
            <w:rPr>
              <w:b/>
              <w:color w:val="404040"/>
              <w:sz w:val="18"/>
              <w:szCs w:val="18"/>
              <w:lang w:eastAsia="en-GB"/>
            </w:rPr>
            <w:t>GM</w:t>
          </w:r>
        </w:p>
      </w:tc>
      <w:tc>
        <w:tcPr>
          <w:tcW w:w="567" w:type="dxa"/>
          <w:tcBorders>
            <w:top w:val="single" w:sz="2" w:space="0" w:color="990033"/>
            <w:left w:val="single" w:sz="2" w:space="0" w:color="990033"/>
            <w:bottom w:val="single" w:sz="2" w:space="0" w:color="990033"/>
            <w:right w:val="single" w:sz="2" w:space="0" w:color="990033"/>
          </w:tcBorders>
          <w:shd w:val="clear" w:color="auto" w:fill="FBE4D5"/>
          <w:vAlign w:val="center"/>
        </w:tcPr>
        <w:p w14:paraId="523A97E3" w14:textId="77777777" w:rsidR="001F1876" w:rsidRPr="00B549C3" w:rsidRDefault="001F1876" w:rsidP="001F1876">
          <w:pPr>
            <w:spacing w:after="0"/>
            <w:ind w:left="-57" w:right="-57"/>
            <w:rPr>
              <w:b/>
              <w:color w:val="404040"/>
              <w:sz w:val="18"/>
              <w:szCs w:val="18"/>
              <w:lang w:eastAsia="en-GB"/>
            </w:rPr>
          </w:pPr>
          <w:r w:rsidRPr="00B549C3">
            <w:rPr>
              <w:b/>
              <w:color w:val="404040"/>
              <w:sz w:val="18"/>
              <w:szCs w:val="18"/>
              <w:lang w:eastAsia="en-GB"/>
            </w:rPr>
            <w:t>Date:</w:t>
          </w:r>
        </w:p>
      </w:tc>
      <w:tc>
        <w:tcPr>
          <w:tcW w:w="1276" w:type="dxa"/>
          <w:tcBorders>
            <w:top w:val="single" w:sz="2" w:space="0" w:color="990033"/>
            <w:left w:val="single" w:sz="2" w:space="0" w:color="990033"/>
            <w:bottom w:val="single" w:sz="2" w:space="0" w:color="990033"/>
            <w:right w:val="single" w:sz="2" w:space="0" w:color="990033"/>
          </w:tcBorders>
          <w:shd w:val="clear" w:color="auto" w:fill="auto"/>
          <w:vAlign w:val="center"/>
        </w:tcPr>
        <w:p w14:paraId="2CE1C2E5" w14:textId="50EF0295" w:rsidR="001F1876" w:rsidRPr="00B549C3" w:rsidRDefault="00DE1114" w:rsidP="001F1876">
          <w:pPr>
            <w:spacing w:after="0"/>
            <w:ind w:left="-57" w:right="-57"/>
            <w:jc w:val="center"/>
            <w:rPr>
              <w:b/>
              <w:color w:val="404040"/>
              <w:sz w:val="18"/>
              <w:szCs w:val="18"/>
              <w:lang w:eastAsia="en-GB"/>
            </w:rPr>
          </w:pPr>
          <w:r>
            <w:rPr>
              <w:b/>
              <w:color w:val="404040"/>
              <w:sz w:val="18"/>
              <w:szCs w:val="18"/>
              <w:lang w:eastAsia="en-GB"/>
            </w:rPr>
            <w:t>02/11/2023</w:t>
          </w:r>
        </w:p>
      </w:tc>
      <w:tc>
        <w:tcPr>
          <w:tcW w:w="1276" w:type="dxa"/>
          <w:tcBorders>
            <w:top w:val="single" w:sz="2" w:space="0" w:color="990033"/>
            <w:left w:val="single" w:sz="2" w:space="0" w:color="990033"/>
            <w:bottom w:val="single" w:sz="2" w:space="0" w:color="990033"/>
            <w:right w:val="single" w:sz="2" w:space="0" w:color="990033"/>
          </w:tcBorders>
          <w:shd w:val="clear" w:color="auto" w:fill="FBE4D5"/>
          <w:vAlign w:val="center"/>
        </w:tcPr>
        <w:p w14:paraId="6BFEA674" w14:textId="77777777" w:rsidR="001F1876" w:rsidRPr="00B549C3" w:rsidRDefault="001F1876" w:rsidP="001F1876">
          <w:pPr>
            <w:spacing w:after="0"/>
            <w:ind w:left="-57" w:right="-57"/>
            <w:rPr>
              <w:b/>
              <w:color w:val="404040"/>
              <w:sz w:val="18"/>
              <w:szCs w:val="18"/>
              <w:lang w:eastAsia="en-GB"/>
            </w:rPr>
          </w:pPr>
          <w:r w:rsidRPr="00B549C3">
            <w:rPr>
              <w:b/>
              <w:color w:val="404040"/>
              <w:sz w:val="18"/>
              <w:szCs w:val="18"/>
              <w:lang w:eastAsia="en-GB"/>
            </w:rPr>
            <w:t>Approved by</w:t>
          </w:r>
          <w:r w:rsidRPr="00DB11AB">
            <w:rPr>
              <w:b/>
              <w:color w:val="404040"/>
              <w:sz w:val="18"/>
              <w:szCs w:val="18"/>
              <w:lang w:eastAsia="en-GB"/>
            </w:rPr>
            <w:t>:</w:t>
          </w:r>
        </w:p>
      </w:tc>
      <w:tc>
        <w:tcPr>
          <w:tcW w:w="425" w:type="dxa"/>
          <w:tcBorders>
            <w:top w:val="single" w:sz="2" w:space="0" w:color="990033"/>
            <w:left w:val="single" w:sz="2" w:space="0" w:color="990033"/>
            <w:bottom w:val="single" w:sz="2" w:space="0" w:color="990033"/>
            <w:right w:val="single" w:sz="2" w:space="0" w:color="990033"/>
          </w:tcBorders>
          <w:shd w:val="clear" w:color="auto" w:fill="auto"/>
          <w:vAlign w:val="center"/>
        </w:tcPr>
        <w:p w14:paraId="2344931F" w14:textId="66AAA3F9" w:rsidR="001F1876" w:rsidRPr="00B549C3" w:rsidRDefault="001F1876" w:rsidP="001F1876">
          <w:pPr>
            <w:spacing w:after="0"/>
            <w:ind w:left="-57" w:right="-57"/>
            <w:jc w:val="center"/>
            <w:rPr>
              <w:b/>
              <w:color w:val="404040"/>
              <w:sz w:val="18"/>
              <w:szCs w:val="18"/>
              <w:lang w:eastAsia="en-GB"/>
            </w:rPr>
          </w:pPr>
          <w:r>
            <w:rPr>
              <w:b/>
              <w:color w:val="404040"/>
              <w:sz w:val="18"/>
              <w:szCs w:val="18"/>
              <w:lang w:eastAsia="en-GB"/>
            </w:rPr>
            <w:t>MN</w:t>
          </w:r>
        </w:p>
      </w:tc>
      <w:tc>
        <w:tcPr>
          <w:tcW w:w="567" w:type="dxa"/>
          <w:tcBorders>
            <w:top w:val="single" w:sz="2" w:space="0" w:color="990033"/>
            <w:left w:val="single" w:sz="2" w:space="0" w:color="990033"/>
            <w:bottom w:val="single" w:sz="2" w:space="0" w:color="990033"/>
            <w:right w:val="single" w:sz="2" w:space="0" w:color="990033"/>
          </w:tcBorders>
          <w:shd w:val="clear" w:color="auto" w:fill="FBE4D5"/>
          <w:noWrap/>
          <w:vAlign w:val="center"/>
          <w:hideMark/>
        </w:tcPr>
        <w:p w14:paraId="18CCE428" w14:textId="0626E361" w:rsidR="001F1876" w:rsidRPr="00DB11AB" w:rsidRDefault="001F1876" w:rsidP="001F1876">
          <w:pPr>
            <w:spacing w:after="0"/>
            <w:ind w:left="-57" w:right="-57"/>
            <w:rPr>
              <w:b/>
              <w:color w:val="404040"/>
              <w:sz w:val="18"/>
              <w:szCs w:val="18"/>
              <w:lang w:eastAsia="en-GB"/>
            </w:rPr>
          </w:pPr>
          <w:r w:rsidRPr="00DB11AB">
            <w:rPr>
              <w:b/>
              <w:color w:val="404040"/>
              <w:sz w:val="18"/>
              <w:szCs w:val="18"/>
              <w:lang w:eastAsia="en-GB"/>
            </w:rPr>
            <w:t xml:space="preserve">Date: </w:t>
          </w:r>
        </w:p>
      </w:tc>
      <w:tc>
        <w:tcPr>
          <w:tcW w:w="1084" w:type="dxa"/>
          <w:tcBorders>
            <w:top w:val="single" w:sz="2" w:space="0" w:color="990033"/>
            <w:left w:val="single" w:sz="2" w:space="0" w:color="990033"/>
            <w:bottom w:val="single" w:sz="2" w:space="0" w:color="990033"/>
            <w:right w:val="single" w:sz="2" w:space="0" w:color="990033"/>
          </w:tcBorders>
          <w:shd w:val="clear" w:color="auto" w:fill="auto"/>
          <w:noWrap/>
          <w:vAlign w:val="center"/>
          <w:hideMark/>
        </w:tcPr>
        <w:p w14:paraId="0759887C" w14:textId="67AB0A7C" w:rsidR="001F1876" w:rsidRPr="00DB11AB" w:rsidRDefault="00DE1114" w:rsidP="001F1876">
          <w:pPr>
            <w:spacing w:after="0"/>
            <w:ind w:left="-57" w:right="-57"/>
            <w:jc w:val="center"/>
            <w:rPr>
              <w:b/>
              <w:color w:val="404040"/>
              <w:sz w:val="18"/>
              <w:szCs w:val="18"/>
              <w:lang w:eastAsia="en-GB"/>
            </w:rPr>
          </w:pPr>
          <w:r>
            <w:rPr>
              <w:b/>
              <w:color w:val="404040"/>
              <w:sz w:val="18"/>
              <w:szCs w:val="18"/>
              <w:lang w:eastAsia="en-GB"/>
            </w:rPr>
            <w:t>02/11/2023</w:t>
          </w:r>
        </w:p>
      </w:tc>
    </w:tr>
    <w:tr w:rsidR="001F1876" w:rsidRPr="0023365C" w14:paraId="5633FCA3" w14:textId="77777777" w:rsidTr="001F1876">
      <w:trPr>
        <w:trHeight w:val="284"/>
        <w:jc w:val="center"/>
      </w:trPr>
      <w:tc>
        <w:tcPr>
          <w:tcW w:w="9997" w:type="dxa"/>
          <w:gridSpan w:val="12"/>
          <w:tcBorders>
            <w:top w:val="single" w:sz="2" w:space="0" w:color="990033"/>
          </w:tcBorders>
          <w:shd w:val="clear" w:color="auto" w:fill="auto"/>
          <w:vAlign w:val="center"/>
          <w:hideMark/>
        </w:tcPr>
        <w:p w14:paraId="6F9FE4D5" w14:textId="77777777" w:rsidR="001F1876" w:rsidRPr="0023365C" w:rsidRDefault="001F1876" w:rsidP="001F1876">
          <w:pPr>
            <w:pStyle w:val="NoSpacing"/>
            <w:spacing w:before="120"/>
            <w:jc w:val="center"/>
            <w:rPr>
              <w:noProof/>
              <w:color w:val="404040"/>
              <w:sz w:val="16"/>
              <w:szCs w:val="16"/>
              <w:lang w:eastAsia="en-GB"/>
            </w:rPr>
          </w:pPr>
          <w:r w:rsidRPr="0023365C">
            <w:rPr>
              <w:b/>
              <w:noProof/>
              <w:color w:val="404040"/>
              <w:sz w:val="16"/>
              <w:szCs w:val="16"/>
              <w:lang w:eastAsia="en-GB"/>
            </w:rPr>
            <w:t>Abbey College in Malvern Ltd</w:t>
          </w:r>
          <w:r w:rsidRPr="0023365C">
            <w:rPr>
              <w:noProof/>
              <w:color w:val="404040"/>
              <w:sz w:val="16"/>
              <w:szCs w:val="16"/>
              <w:lang w:eastAsia="en-GB"/>
            </w:rPr>
            <w:t xml:space="preserve"> (Number 08661073)</w:t>
          </w:r>
        </w:p>
        <w:p w14:paraId="2327EB72" w14:textId="08F57FAF" w:rsidR="00CD6940" w:rsidRDefault="001F1876" w:rsidP="00CD6940">
          <w:pPr>
            <w:pStyle w:val="NoSpacing"/>
            <w:jc w:val="center"/>
            <w:rPr>
              <w:noProof/>
              <w:color w:val="404040"/>
              <w:sz w:val="16"/>
              <w:szCs w:val="16"/>
              <w:lang w:eastAsia="en-GB"/>
            </w:rPr>
          </w:pPr>
          <w:r w:rsidRPr="0023365C">
            <w:rPr>
              <w:noProof/>
              <w:color w:val="404040"/>
              <w:sz w:val="16"/>
              <w:szCs w:val="16"/>
              <w:lang w:eastAsia="en-GB"/>
            </w:rPr>
            <w:t xml:space="preserve">Registered in England and Wales. Registered office: </w:t>
          </w:r>
          <w:r w:rsidR="00CD6940" w:rsidRPr="00CD6940">
            <w:rPr>
              <w:noProof/>
              <w:color w:val="404040"/>
              <w:sz w:val="16"/>
              <w:szCs w:val="16"/>
              <w:lang w:eastAsia="en-GB"/>
            </w:rPr>
            <w:t>253 Wells Road, Malvern, Worcestershire, WR14 4GF</w:t>
          </w:r>
        </w:p>
        <w:p w14:paraId="71514794" w14:textId="410620DF" w:rsidR="001F1876" w:rsidRPr="0023365C" w:rsidRDefault="001F1876" w:rsidP="00CD6940">
          <w:pPr>
            <w:pStyle w:val="NoSpacing"/>
            <w:jc w:val="center"/>
            <w:rPr>
              <w:rFonts w:eastAsia="Batang" w:cs="Calibri"/>
              <w:b/>
              <w:sz w:val="16"/>
              <w:szCs w:val="16"/>
            </w:rPr>
          </w:pPr>
          <w:r w:rsidRPr="0023365C">
            <w:rPr>
              <w:rFonts w:eastAsia="Batang" w:cs="Calibri"/>
              <w:sz w:val="16"/>
              <w:szCs w:val="16"/>
            </w:rPr>
            <w:t xml:space="preserve">Member of ENGLISH UK, </w:t>
          </w:r>
          <w:r>
            <w:rPr>
              <w:rFonts w:eastAsia="Batang" w:cs="Calibri"/>
              <w:sz w:val="16"/>
              <w:szCs w:val="16"/>
            </w:rPr>
            <w:t>Accredited</w:t>
          </w:r>
          <w:r w:rsidRPr="0023365C">
            <w:rPr>
              <w:rFonts w:eastAsia="Batang" w:cs="Calibri"/>
              <w:sz w:val="16"/>
              <w:szCs w:val="16"/>
            </w:rPr>
            <w:t xml:space="preserve"> by the British Council for the teaching of English as a Foreign Language, DfES Reg. No. 8856026</w:t>
          </w:r>
        </w:p>
      </w:tc>
    </w:tr>
  </w:tbl>
  <w:p w14:paraId="236FED6E" w14:textId="77777777" w:rsidR="001F1876" w:rsidRDefault="001F18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04C56" w14:textId="77777777" w:rsidR="001F1876" w:rsidRDefault="001F1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D6C31" w14:textId="77777777" w:rsidR="001F1876" w:rsidRDefault="001F1876" w:rsidP="00DB11AB">
      <w:pPr>
        <w:spacing w:after="0" w:line="240" w:lineRule="auto"/>
      </w:pPr>
      <w:r>
        <w:separator/>
      </w:r>
    </w:p>
  </w:footnote>
  <w:footnote w:type="continuationSeparator" w:id="0">
    <w:p w14:paraId="6C4C4B52" w14:textId="77777777" w:rsidR="001F1876" w:rsidRDefault="001F1876" w:rsidP="00DB1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B9783" w14:textId="06967E2C" w:rsidR="001F1876" w:rsidRDefault="001F1876" w:rsidP="00EB4DC3">
    <w:pPr>
      <w:pStyle w:val="Header"/>
      <w:jc w:val="center"/>
    </w:pPr>
    <w:r>
      <w:rPr>
        <w:noProof/>
        <w:lang w:eastAsia="en-GB"/>
      </w:rPr>
      <w:drawing>
        <wp:inline distT="0" distB="0" distL="0" distR="0" wp14:anchorId="662C9EDB" wp14:editId="4EBBFC02">
          <wp:extent cx="4587903" cy="730538"/>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6915" b="19400"/>
                  <a:stretch/>
                </pic:blipFill>
                <pic:spPr bwMode="auto">
                  <a:xfrm>
                    <a:off x="0" y="0"/>
                    <a:ext cx="4732693" cy="753593"/>
                  </a:xfrm>
                  <a:prstGeom prst="rect">
                    <a:avLst/>
                  </a:prstGeom>
                  <a:noFill/>
                  <a:ln>
                    <a:noFill/>
                  </a:ln>
                  <a:extLst>
                    <a:ext uri="{53640926-AAD7-44D8-BBD7-CCE9431645EC}">
                      <a14:shadowObscured xmlns:a14="http://schemas.microsoft.com/office/drawing/2010/main"/>
                    </a:ext>
                  </a:extLst>
                </pic:spPr>
              </pic:pic>
            </a:graphicData>
          </a:graphic>
        </wp:inline>
      </w:drawing>
    </w:r>
  </w:p>
  <w:p w14:paraId="288037EF" w14:textId="77777777" w:rsidR="001F1876" w:rsidRDefault="001F18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6F444" w14:textId="77777777" w:rsidR="001F1876" w:rsidRDefault="001F18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46789"/>
    <w:multiLevelType w:val="multilevel"/>
    <w:tmpl w:val="3D6EF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612E7"/>
    <w:multiLevelType w:val="hybridMultilevel"/>
    <w:tmpl w:val="C3342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21B78"/>
    <w:multiLevelType w:val="hybridMultilevel"/>
    <w:tmpl w:val="09FA1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FF5AF9"/>
    <w:multiLevelType w:val="hybridMultilevel"/>
    <w:tmpl w:val="853AA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E2EDE"/>
    <w:multiLevelType w:val="multilevel"/>
    <w:tmpl w:val="3D6EF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62673"/>
    <w:multiLevelType w:val="multilevel"/>
    <w:tmpl w:val="3D6EF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465EF5"/>
    <w:multiLevelType w:val="multilevel"/>
    <w:tmpl w:val="3D6EF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2F3B7F"/>
    <w:multiLevelType w:val="hybridMultilevel"/>
    <w:tmpl w:val="4F82B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CE79A9"/>
    <w:multiLevelType w:val="hybridMultilevel"/>
    <w:tmpl w:val="F2A8A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1E0C76"/>
    <w:multiLevelType w:val="multilevel"/>
    <w:tmpl w:val="A4BC44F6"/>
    <w:lvl w:ilvl="0">
      <w:start w:val="2"/>
      <w:numFmt w:val="bullet"/>
      <w:lvlText w:val="•"/>
      <w:lvlJc w:val="left"/>
      <w:pPr>
        <w:ind w:left="1080" w:hanging="720"/>
      </w:pPr>
      <w:rPr>
        <w:rFonts w:ascii="Calibri" w:eastAsia="Calibri" w:hAnsi="Calibri" w:cs="Times New Roman" w:hint="default"/>
        <w:b/>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269C6AB1"/>
    <w:multiLevelType w:val="multilevel"/>
    <w:tmpl w:val="3D6EF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E722C8"/>
    <w:multiLevelType w:val="multilevel"/>
    <w:tmpl w:val="3D6EF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44609C"/>
    <w:multiLevelType w:val="multilevel"/>
    <w:tmpl w:val="3D6EF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985AEF"/>
    <w:multiLevelType w:val="multilevel"/>
    <w:tmpl w:val="3D6EF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F563AD"/>
    <w:multiLevelType w:val="multilevel"/>
    <w:tmpl w:val="3D6EF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FF0D1C"/>
    <w:multiLevelType w:val="multilevel"/>
    <w:tmpl w:val="3D6EF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3E3C91"/>
    <w:multiLevelType w:val="hybridMultilevel"/>
    <w:tmpl w:val="6CEAB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DC2C38"/>
    <w:multiLevelType w:val="multilevel"/>
    <w:tmpl w:val="3D6EF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D9139B"/>
    <w:multiLevelType w:val="multilevel"/>
    <w:tmpl w:val="A4BC44F6"/>
    <w:lvl w:ilvl="0">
      <w:start w:val="2"/>
      <w:numFmt w:val="bullet"/>
      <w:lvlText w:val="•"/>
      <w:lvlJc w:val="left"/>
      <w:pPr>
        <w:ind w:left="1080" w:hanging="720"/>
      </w:pPr>
      <w:rPr>
        <w:rFonts w:ascii="Calibri" w:eastAsia="Calibri" w:hAnsi="Calibri" w:cs="Times New Roman" w:hint="default"/>
        <w:b/>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15:restartNumberingAfterBreak="0">
    <w:nsid w:val="4F6522CD"/>
    <w:multiLevelType w:val="multilevel"/>
    <w:tmpl w:val="A4BC44F6"/>
    <w:lvl w:ilvl="0">
      <w:start w:val="2"/>
      <w:numFmt w:val="bullet"/>
      <w:lvlText w:val="•"/>
      <w:lvlJc w:val="left"/>
      <w:pPr>
        <w:ind w:left="1080" w:hanging="720"/>
      </w:pPr>
      <w:rPr>
        <w:rFonts w:ascii="Calibri" w:eastAsia="Calibri" w:hAnsi="Calibri" w:cs="Times New Roman" w:hint="default"/>
        <w:b/>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15:restartNumberingAfterBreak="0">
    <w:nsid w:val="50244DC2"/>
    <w:multiLevelType w:val="multilevel"/>
    <w:tmpl w:val="A4BC44F6"/>
    <w:lvl w:ilvl="0">
      <w:start w:val="2"/>
      <w:numFmt w:val="bullet"/>
      <w:lvlText w:val="•"/>
      <w:lvlJc w:val="left"/>
      <w:pPr>
        <w:ind w:left="1080" w:hanging="720"/>
      </w:pPr>
      <w:rPr>
        <w:rFonts w:ascii="Calibri" w:eastAsia="Calibri" w:hAnsi="Calibri" w:cs="Times New Roman" w:hint="default"/>
        <w:b/>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15:restartNumberingAfterBreak="0">
    <w:nsid w:val="53E94F04"/>
    <w:multiLevelType w:val="multilevel"/>
    <w:tmpl w:val="3D6EF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797161"/>
    <w:multiLevelType w:val="hybridMultilevel"/>
    <w:tmpl w:val="D2AA3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917C56"/>
    <w:multiLevelType w:val="hybridMultilevel"/>
    <w:tmpl w:val="73307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C1975"/>
    <w:multiLevelType w:val="hybridMultilevel"/>
    <w:tmpl w:val="A4BC44F6"/>
    <w:lvl w:ilvl="0" w:tplc="3F7E576E">
      <w:start w:val="2"/>
      <w:numFmt w:val="bullet"/>
      <w:lvlText w:val="•"/>
      <w:lvlJc w:val="left"/>
      <w:pPr>
        <w:ind w:left="1080" w:hanging="720"/>
      </w:pPr>
      <w:rPr>
        <w:rFonts w:ascii="Calibri" w:eastAsia="Calibri" w:hAnsi="Calibri" w:cs="Times New Roman" w:hint="default"/>
        <w:b/>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424045"/>
    <w:multiLevelType w:val="hybridMultilevel"/>
    <w:tmpl w:val="CEE6C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275C3F"/>
    <w:multiLevelType w:val="hybridMultilevel"/>
    <w:tmpl w:val="62DCFF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3E7D09"/>
    <w:multiLevelType w:val="multilevel"/>
    <w:tmpl w:val="3D6EF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571CC2"/>
    <w:multiLevelType w:val="multilevel"/>
    <w:tmpl w:val="A4BC44F6"/>
    <w:lvl w:ilvl="0">
      <w:start w:val="2"/>
      <w:numFmt w:val="bullet"/>
      <w:lvlText w:val="•"/>
      <w:lvlJc w:val="left"/>
      <w:pPr>
        <w:ind w:left="1080" w:hanging="720"/>
      </w:pPr>
      <w:rPr>
        <w:rFonts w:ascii="Calibri" w:eastAsia="Calibri" w:hAnsi="Calibri" w:cs="Times New Roman" w:hint="default"/>
        <w:b/>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15:restartNumberingAfterBreak="0">
    <w:nsid w:val="775556D2"/>
    <w:multiLevelType w:val="hybridMultilevel"/>
    <w:tmpl w:val="F3824E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B5B2FA9"/>
    <w:multiLevelType w:val="hybridMultilevel"/>
    <w:tmpl w:val="40183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EC2DD5"/>
    <w:multiLevelType w:val="hybridMultilevel"/>
    <w:tmpl w:val="177EB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F74610E"/>
    <w:multiLevelType w:val="hybridMultilevel"/>
    <w:tmpl w:val="1F92A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23"/>
  </w:num>
  <w:num w:numId="4">
    <w:abstractNumId w:val="11"/>
  </w:num>
  <w:num w:numId="5">
    <w:abstractNumId w:val="17"/>
  </w:num>
  <w:num w:numId="6">
    <w:abstractNumId w:val="13"/>
  </w:num>
  <w:num w:numId="7">
    <w:abstractNumId w:val="21"/>
  </w:num>
  <w:num w:numId="8">
    <w:abstractNumId w:val="14"/>
  </w:num>
  <w:num w:numId="9">
    <w:abstractNumId w:val="4"/>
  </w:num>
  <w:num w:numId="10">
    <w:abstractNumId w:val="30"/>
  </w:num>
  <w:num w:numId="11">
    <w:abstractNumId w:val="27"/>
  </w:num>
  <w:num w:numId="12">
    <w:abstractNumId w:val="16"/>
  </w:num>
  <w:num w:numId="13">
    <w:abstractNumId w:val="31"/>
  </w:num>
  <w:num w:numId="14">
    <w:abstractNumId w:val="2"/>
  </w:num>
  <w:num w:numId="15">
    <w:abstractNumId w:val="29"/>
  </w:num>
  <w:num w:numId="16">
    <w:abstractNumId w:val="5"/>
  </w:num>
  <w:num w:numId="17">
    <w:abstractNumId w:val="15"/>
  </w:num>
  <w:num w:numId="18">
    <w:abstractNumId w:val="6"/>
  </w:num>
  <w:num w:numId="19">
    <w:abstractNumId w:val="0"/>
  </w:num>
  <w:num w:numId="20">
    <w:abstractNumId w:val="7"/>
  </w:num>
  <w:num w:numId="21">
    <w:abstractNumId w:val="10"/>
  </w:num>
  <w:num w:numId="22">
    <w:abstractNumId w:val="24"/>
  </w:num>
  <w:num w:numId="23">
    <w:abstractNumId w:val="28"/>
  </w:num>
  <w:num w:numId="24">
    <w:abstractNumId w:val="22"/>
  </w:num>
  <w:num w:numId="25">
    <w:abstractNumId w:val="25"/>
  </w:num>
  <w:num w:numId="26">
    <w:abstractNumId w:val="9"/>
  </w:num>
  <w:num w:numId="27">
    <w:abstractNumId w:val="18"/>
  </w:num>
  <w:num w:numId="28">
    <w:abstractNumId w:val="19"/>
  </w:num>
  <w:num w:numId="29">
    <w:abstractNumId w:val="20"/>
  </w:num>
  <w:num w:numId="30">
    <w:abstractNumId w:val="26"/>
  </w:num>
  <w:num w:numId="31">
    <w:abstractNumId w:val="8"/>
  </w:num>
  <w:num w:numId="32">
    <w:abstractNumId w:val="32"/>
  </w:num>
  <w:num w:numId="3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A0A"/>
    <w:rsid w:val="000715BF"/>
    <w:rsid w:val="00074968"/>
    <w:rsid w:val="00075424"/>
    <w:rsid w:val="00077A53"/>
    <w:rsid w:val="000A0398"/>
    <w:rsid w:val="000B6080"/>
    <w:rsid w:val="000B63A6"/>
    <w:rsid w:val="000D0E96"/>
    <w:rsid w:val="00126747"/>
    <w:rsid w:val="001643CF"/>
    <w:rsid w:val="001A01DD"/>
    <w:rsid w:val="001C249B"/>
    <w:rsid w:val="001F1876"/>
    <w:rsid w:val="00204DCE"/>
    <w:rsid w:val="002375D6"/>
    <w:rsid w:val="00260EA4"/>
    <w:rsid w:val="002D5C46"/>
    <w:rsid w:val="002E3219"/>
    <w:rsid w:val="0033019A"/>
    <w:rsid w:val="00343242"/>
    <w:rsid w:val="00360308"/>
    <w:rsid w:val="00395A54"/>
    <w:rsid w:val="003C570B"/>
    <w:rsid w:val="003D1B9D"/>
    <w:rsid w:val="00436DD0"/>
    <w:rsid w:val="00443AD7"/>
    <w:rsid w:val="00474DA8"/>
    <w:rsid w:val="00483EB6"/>
    <w:rsid w:val="004931AB"/>
    <w:rsid w:val="004E155D"/>
    <w:rsid w:val="005215DA"/>
    <w:rsid w:val="00590D8F"/>
    <w:rsid w:val="005A5741"/>
    <w:rsid w:val="005B7514"/>
    <w:rsid w:val="005F0014"/>
    <w:rsid w:val="005F108D"/>
    <w:rsid w:val="005F2F11"/>
    <w:rsid w:val="00621B01"/>
    <w:rsid w:val="006B4BB1"/>
    <w:rsid w:val="006C024C"/>
    <w:rsid w:val="006C0FED"/>
    <w:rsid w:val="006E7F25"/>
    <w:rsid w:val="00735FD1"/>
    <w:rsid w:val="00736544"/>
    <w:rsid w:val="00760834"/>
    <w:rsid w:val="00780F90"/>
    <w:rsid w:val="00795AB1"/>
    <w:rsid w:val="007E1A4A"/>
    <w:rsid w:val="007E44B9"/>
    <w:rsid w:val="007F4597"/>
    <w:rsid w:val="0082121F"/>
    <w:rsid w:val="008352E6"/>
    <w:rsid w:val="008A43FF"/>
    <w:rsid w:val="008B733B"/>
    <w:rsid w:val="00976F88"/>
    <w:rsid w:val="009B4077"/>
    <w:rsid w:val="009C0264"/>
    <w:rsid w:val="00A41BDB"/>
    <w:rsid w:val="00A62C81"/>
    <w:rsid w:val="00A87687"/>
    <w:rsid w:val="00AD34BD"/>
    <w:rsid w:val="00AD5F55"/>
    <w:rsid w:val="00B549C3"/>
    <w:rsid w:val="00B613A9"/>
    <w:rsid w:val="00B9474D"/>
    <w:rsid w:val="00BC0CDE"/>
    <w:rsid w:val="00C11720"/>
    <w:rsid w:val="00C3263A"/>
    <w:rsid w:val="00C32B17"/>
    <w:rsid w:val="00C8142C"/>
    <w:rsid w:val="00C978CF"/>
    <w:rsid w:val="00CD5CA1"/>
    <w:rsid w:val="00CD6940"/>
    <w:rsid w:val="00D04BC6"/>
    <w:rsid w:val="00DB11AB"/>
    <w:rsid w:val="00DE1114"/>
    <w:rsid w:val="00E733DA"/>
    <w:rsid w:val="00E92F8F"/>
    <w:rsid w:val="00EA1300"/>
    <w:rsid w:val="00EB4DC3"/>
    <w:rsid w:val="00F21A0A"/>
    <w:rsid w:val="00F224DA"/>
    <w:rsid w:val="00F57DCF"/>
    <w:rsid w:val="00F8309D"/>
    <w:rsid w:val="00F96B9A"/>
    <w:rsid w:val="00F977F3"/>
    <w:rsid w:val="043D93FC"/>
    <w:rsid w:val="1C19EECE"/>
    <w:rsid w:val="1E8AAF08"/>
    <w:rsid w:val="1FA5FF74"/>
    <w:rsid w:val="2E4FD29C"/>
    <w:rsid w:val="3260D8CF"/>
    <w:rsid w:val="445F2CEB"/>
    <w:rsid w:val="5B1EB600"/>
    <w:rsid w:val="670FA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4DBD874"/>
  <w15:docId w15:val="{1E99E603-D1D7-498A-A9B6-C48F60C4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1AB"/>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B11AB"/>
    <w:pPr>
      <w:tabs>
        <w:tab w:val="center" w:pos="4513"/>
        <w:tab w:val="right" w:pos="9026"/>
      </w:tabs>
      <w:spacing w:after="0" w:line="240" w:lineRule="auto"/>
    </w:pPr>
  </w:style>
  <w:style w:type="character" w:customStyle="1" w:styleId="HeaderChar">
    <w:name w:val="Header Char"/>
    <w:basedOn w:val="DefaultParagraphFont"/>
    <w:link w:val="Header"/>
    <w:rsid w:val="00DB11AB"/>
  </w:style>
  <w:style w:type="paragraph" w:styleId="Footer">
    <w:name w:val="footer"/>
    <w:basedOn w:val="Normal"/>
    <w:link w:val="FooterChar"/>
    <w:unhideWhenUsed/>
    <w:rsid w:val="00DB11AB"/>
    <w:pPr>
      <w:tabs>
        <w:tab w:val="center" w:pos="4513"/>
        <w:tab w:val="right" w:pos="9026"/>
      </w:tabs>
      <w:spacing w:after="0" w:line="240" w:lineRule="auto"/>
    </w:pPr>
  </w:style>
  <w:style w:type="character" w:customStyle="1" w:styleId="FooterChar">
    <w:name w:val="Footer Char"/>
    <w:basedOn w:val="DefaultParagraphFont"/>
    <w:link w:val="Footer"/>
    <w:rsid w:val="00DB11AB"/>
  </w:style>
  <w:style w:type="paragraph" w:styleId="BalloonText">
    <w:name w:val="Balloon Text"/>
    <w:basedOn w:val="Normal"/>
    <w:link w:val="BalloonTextChar"/>
    <w:uiPriority w:val="99"/>
    <w:semiHidden/>
    <w:unhideWhenUsed/>
    <w:rsid w:val="00DB1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1AB"/>
    <w:rPr>
      <w:rFonts w:ascii="Tahoma" w:hAnsi="Tahoma" w:cs="Tahoma"/>
      <w:sz w:val="16"/>
      <w:szCs w:val="16"/>
    </w:rPr>
  </w:style>
  <w:style w:type="paragraph" w:styleId="NoSpacing">
    <w:name w:val="No Spacing"/>
    <w:uiPriority w:val="99"/>
    <w:qFormat/>
    <w:rsid w:val="00DB11AB"/>
    <w:pPr>
      <w:spacing w:after="0" w:line="240" w:lineRule="auto"/>
    </w:pPr>
    <w:rPr>
      <w:rFonts w:ascii="Calibri" w:eastAsia="Calibri" w:hAnsi="Calibri" w:cs="Times New Roman"/>
    </w:rPr>
  </w:style>
  <w:style w:type="table" w:styleId="TableGrid">
    <w:name w:val="Table Grid"/>
    <w:basedOn w:val="TableNormal"/>
    <w:uiPriority w:val="59"/>
    <w:rsid w:val="00DB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11AB"/>
    <w:pPr>
      <w:autoSpaceDE w:val="0"/>
      <w:autoSpaceDN w:val="0"/>
      <w:adjustRightInd w:val="0"/>
      <w:spacing w:after="0" w:line="240" w:lineRule="auto"/>
    </w:pPr>
    <w:rPr>
      <w:rFonts w:ascii="Franklin Gothic Book" w:eastAsia="Times New Roman" w:hAnsi="Franklin Gothic Book" w:cs="Franklin Gothic Book"/>
      <w:color w:val="000000"/>
      <w:sz w:val="24"/>
      <w:szCs w:val="24"/>
      <w:lang w:eastAsia="en-GB"/>
    </w:rPr>
  </w:style>
  <w:style w:type="paragraph" w:styleId="ListParagraph">
    <w:name w:val="List Paragraph"/>
    <w:basedOn w:val="Normal"/>
    <w:uiPriority w:val="99"/>
    <w:qFormat/>
    <w:rsid w:val="00DB11AB"/>
    <w:pPr>
      <w:ind w:left="720"/>
      <w:contextualSpacing/>
    </w:pPr>
  </w:style>
  <w:style w:type="character" w:styleId="Strong">
    <w:name w:val="Strong"/>
    <w:qFormat/>
    <w:rsid w:val="006C0FED"/>
    <w:rPr>
      <w:b/>
      <w:bCs/>
    </w:rPr>
  </w:style>
  <w:style w:type="character" w:styleId="Hyperlink">
    <w:name w:val="Hyperlink"/>
    <w:basedOn w:val="DefaultParagraphFont"/>
    <w:uiPriority w:val="99"/>
    <w:unhideWhenUsed/>
    <w:rsid w:val="0082121F"/>
    <w:rPr>
      <w:color w:val="0000FF" w:themeColor="hyperlink"/>
      <w:u w:val="single"/>
    </w:rPr>
  </w:style>
  <w:style w:type="paragraph" w:styleId="Title">
    <w:name w:val="Title"/>
    <w:basedOn w:val="Normal"/>
    <w:link w:val="TitleChar"/>
    <w:qFormat/>
    <w:rsid w:val="002D5C46"/>
    <w:pPr>
      <w:spacing w:after="0" w:line="240" w:lineRule="auto"/>
      <w:jc w:val="center"/>
    </w:pPr>
    <w:rPr>
      <w:rFonts w:ascii="Times New Roman" w:eastAsia="Times New Roman" w:hAnsi="Times New Roman"/>
      <w:b/>
      <w:bCs/>
      <w:sz w:val="24"/>
      <w:szCs w:val="24"/>
      <w:u w:val="single"/>
    </w:rPr>
  </w:style>
  <w:style w:type="character" w:customStyle="1" w:styleId="TitleChar">
    <w:name w:val="Title Char"/>
    <w:basedOn w:val="DefaultParagraphFont"/>
    <w:link w:val="Title"/>
    <w:rsid w:val="002D5C46"/>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32de857-946c-40cd-8960-f5e74d414cfb" xsi:nil="true"/>
    <lcf76f155ced4ddcb4097134ff3c332f xmlns="55f93f57-7119-4e7e-9f56-a2e1f260daf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CB4F08FA881947821E0B63C3105CD1" ma:contentTypeVersion="17" ma:contentTypeDescription="Create a new document." ma:contentTypeScope="" ma:versionID="9fc8564511a4397995d82ae8b6023548">
  <xsd:schema xmlns:xsd="http://www.w3.org/2001/XMLSchema" xmlns:xs="http://www.w3.org/2001/XMLSchema" xmlns:p="http://schemas.microsoft.com/office/2006/metadata/properties" xmlns:ns2="55f93f57-7119-4e7e-9f56-a2e1f260daf2" xmlns:ns3="932de857-946c-40cd-8960-f5e74d414cfb" targetNamespace="http://schemas.microsoft.com/office/2006/metadata/properties" ma:root="true" ma:fieldsID="f3fef476984d19038177821762e2076a" ns2:_="" ns3:_="">
    <xsd:import namespace="55f93f57-7119-4e7e-9f56-a2e1f260daf2"/>
    <xsd:import namespace="932de857-946c-40cd-8960-f5e74d414c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AutoTags" minOccurs="0"/>
                <xsd:element ref="ns2:MediaServiceGenerationTime" minOccurs="0"/>
                <xsd:element ref="ns2:MediaServiceEventHashCode" minOccurs="0"/>
                <xsd:element ref="ns2:MediaServiceObjectDetectorVersion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f93f57-7119-4e7e-9f56-a2e1f260d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dcf5ec0-02ce-4a05-be7c-975a9bd15001"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2de857-946c-40cd-8960-f5e74d414cf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174599b-2722-4ad9-92a4-de717b7feb3c}" ma:internalName="TaxCatchAll" ma:showField="CatchAllData" ma:web="932de857-946c-40cd-8960-f5e74d414c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E76B05-4E8C-4F19-9892-141672C46BAF}">
  <ds:schemaRefs>
    <ds:schemaRef ds:uri="http://schemas.microsoft.com/office/2006/documentManagement/types"/>
    <ds:schemaRef ds:uri="http://purl.org/dc/terms/"/>
    <ds:schemaRef ds:uri="932de857-946c-40cd-8960-f5e74d414cfb"/>
    <ds:schemaRef ds:uri="http://purl.org/dc/elements/1.1/"/>
    <ds:schemaRef ds:uri="55f93f57-7119-4e7e-9f56-a2e1f260daf2"/>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AA2FDA38-6E4A-4152-87AD-DA530B096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f93f57-7119-4e7e-9f56-a2e1f260daf2"/>
    <ds:schemaRef ds:uri="932de857-946c-40cd-8960-f5e74d414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F17E10-7DA7-46BA-89E6-D1F8561B08D3}">
  <ds:schemaRefs>
    <ds:schemaRef ds:uri="http://schemas.microsoft.com/sharepoint/v3/contenttype/forms"/>
  </ds:schemaRefs>
</ds:datastoreItem>
</file>

<file path=customXml/itemProps4.xml><?xml version="1.0" encoding="utf-8"?>
<ds:datastoreItem xmlns:ds="http://schemas.openxmlformats.org/officeDocument/2006/customXml" ds:itemID="{7000A06E-2C91-48A7-9DE0-D7E00D77C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dc:creator>
  <cp:lastModifiedBy>Grace Massey</cp:lastModifiedBy>
  <cp:revision>2</cp:revision>
  <cp:lastPrinted>2020-03-18T10:01:00Z</cp:lastPrinted>
  <dcterms:created xsi:type="dcterms:W3CDTF">2023-11-02T16:18:00Z</dcterms:created>
  <dcterms:modified xsi:type="dcterms:W3CDTF">2023-11-02T16:18:00Z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0x01010070CB4F08FA881947821E0B63C3105CD1</vt:lpwstr>
  </property>
  <property fmtid="{D5CDD505-2E9C-101B-9397-08002B2CF9AE}" pid="3" name="Order">
    <vt:r8>35600</vt:r8>
  </property>
</Properties>
</file>